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D52D0" w14:textId="1EE8047B" w:rsidR="001C796D" w:rsidRPr="00F450FD" w:rsidRDefault="001C796D" w:rsidP="001C796D">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w:t>
      </w:r>
      <w:r w:rsidR="0019674F">
        <w:rPr>
          <w:rFonts w:ascii="Arial" w:hAnsi="Arial" w:cs="Arial"/>
          <w:b/>
          <w:sz w:val="24"/>
          <w:szCs w:val="28"/>
        </w:rPr>
        <w:t>6</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w:t>
      </w:r>
      <w:r w:rsidR="007800AC">
        <w:rPr>
          <w:rFonts w:ascii="Arial" w:hAnsi="Arial" w:cs="Arial"/>
          <w:b/>
          <w:sz w:val="24"/>
          <w:szCs w:val="28"/>
        </w:rPr>
        <w:t>10793</w:t>
      </w:r>
    </w:p>
    <w:p w14:paraId="50FEB1F4" w14:textId="3243DB83" w:rsidR="001C796D" w:rsidRPr="00F450FD" w:rsidRDefault="001C796D" w:rsidP="001C796D">
      <w:pPr>
        <w:pStyle w:val="CRCoverPage"/>
        <w:outlineLvl w:val="0"/>
        <w:rPr>
          <w:b/>
          <w:noProof/>
          <w:sz w:val="24"/>
        </w:rPr>
      </w:pPr>
      <w:r>
        <w:rPr>
          <w:b/>
          <w:noProof/>
          <w:sz w:val="24"/>
        </w:rPr>
        <w:t>Bangalor</w:t>
      </w:r>
      <w:r w:rsidR="002C5BF3">
        <w:rPr>
          <w:b/>
          <w:noProof/>
          <w:sz w:val="24"/>
        </w:rPr>
        <w:t>e</w:t>
      </w:r>
      <w:r w:rsidRPr="00F450FD">
        <w:rPr>
          <w:b/>
          <w:noProof/>
          <w:sz w:val="24"/>
        </w:rPr>
        <w:t xml:space="preserve">, </w:t>
      </w:r>
      <w:r>
        <w:rPr>
          <w:b/>
          <w:noProof/>
          <w:sz w:val="24"/>
        </w:rPr>
        <w:t>India</w:t>
      </w:r>
      <w:r w:rsidRPr="00F450FD">
        <w:rPr>
          <w:b/>
          <w:noProof/>
          <w:sz w:val="24"/>
        </w:rPr>
        <w:t xml:space="preserve">, </w:t>
      </w:r>
      <w:r>
        <w:rPr>
          <w:b/>
          <w:noProof/>
          <w:sz w:val="24"/>
        </w:rPr>
        <w:t>25</w:t>
      </w:r>
      <w:r w:rsidRPr="00363BB8">
        <w:rPr>
          <w:b/>
          <w:noProof/>
          <w:sz w:val="24"/>
          <w:vertAlign w:val="superscript"/>
        </w:rPr>
        <w:t>th</w:t>
      </w:r>
      <w:r w:rsidRPr="00F450FD">
        <w:rPr>
          <w:b/>
          <w:noProof/>
          <w:sz w:val="24"/>
        </w:rPr>
        <w:t xml:space="preserve"> – </w:t>
      </w:r>
      <w:r>
        <w:rPr>
          <w:b/>
          <w:noProof/>
          <w:sz w:val="24"/>
        </w:rPr>
        <w:t>29</w:t>
      </w:r>
      <w:r w:rsidRPr="003F2522">
        <w:rPr>
          <w:b/>
          <w:noProof/>
          <w:sz w:val="24"/>
          <w:vertAlign w:val="superscript"/>
        </w:rPr>
        <w:t>th</w:t>
      </w:r>
      <w:r>
        <w:rPr>
          <w:b/>
          <w:noProof/>
          <w:sz w:val="24"/>
        </w:rPr>
        <w:t xml:space="preserve"> , August , </w:t>
      </w:r>
      <w:r w:rsidRPr="00F450FD">
        <w:rPr>
          <w:b/>
          <w:noProof/>
          <w:sz w:val="24"/>
        </w:rPr>
        <w:t>202</w:t>
      </w:r>
      <w:r>
        <w:rPr>
          <w:b/>
          <w:noProof/>
          <w:sz w:val="24"/>
        </w:rPr>
        <w:t>5</w:t>
      </w:r>
    </w:p>
    <w:p w14:paraId="1F6AC81E" w14:textId="6CF466B5" w:rsidR="00392624" w:rsidRPr="00772288" w:rsidRDefault="00392624" w:rsidP="00392624">
      <w:pPr>
        <w:tabs>
          <w:tab w:val="left" w:pos="1985"/>
          <w:tab w:val="left" w:pos="5527"/>
        </w:tabs>
        <w:spacing w:before="240" w:after="0"/>
        <w:jc w:val="both"/>
        <w:rPr>
          <w:rFonts w:ascii="Arial" w:hAnsi="Arial" w:cs="Arial"/>
          <w:sz w:val="22"/>
          <w:szCs w:val="22"/>
          <w:lang w:eastAsia="zh-CN"/>
        </w:rPr>
      </w:pPr>
      <w:r w:rsidRPr="00772288">
        <w:rPr>
          <w:rFonts w:ascii="Arial" w:hAnsi="Arial" w:cs="Arial"/>
          <w:b/>
          <w:sz w:val="22"/>
          <w:szCs w:val="22"/>
        </w:rPr>
        <w:t>Agenda Item:</w:t>
      </w:r>
      <w:r w:rsidRPr="00772288">
        <w:rPr>
          <w:rFonts w:ascii="Arial" w:hAnsi="Arial" w:cs="Arial"/>
          <w:b/>
          <w:sz w:val="22"/>
          <w:szCs w:val="22"/>
        </w:rPr>
        <w:tab/>
      </w:r>
      <w:r w:rsidR="00A22A55">
        <w:rPr>
          <w:rFonts w:ascii="Arial" w:hAnsi="Arial" w:cs="Arial"/>
          <w:sz w:val="22"/>
          <w:szCs w:val="22"/>
          <w:lang w:eastAsia="zh-CN"/>
        </w:rPr>
        <w:t>7.21</w:t>
      </w:r>
      <w:r w:rsidRPr="00772288">
        <w:rPr>
          <w:rFonts w:ascii="Arial" w:hAnsi="Arial" w:cs="Arial"/>
          <w:sz w:val="22"/>
          <w:szCs w:val="22"/>
          <w:lang w:eastAsia="zh-CN"/>
        </w:rPr>
        <w:t>.</w:t>
      </w:r>
      <w:r w:rsidR="00A22A55">
        <w:rPr>
          <w:rFonts w:ascii="Arial" w:hAnsi="Arial" w:cs="Arial"/>
          <w:sz w:val="22"/>
          <w:szCs w:val="22"/>
          <w:lang w:eastAsia="zh-CN"/>
        </w:rPr>
        <w:t>5</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41FB89ED"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DC0666">
        <w:rPr>
          <w:rFonts w:ascii="Arial" w:hAnsi="Arial" w:cs="Arial"/>
          <w:sz w:val="22"/>
          <w:szCs w:val="22"/>
          <w:lang w:val="en-CA"/>
        </w:rPr>
        <w:t xml:space="preserve">performance </w:t>
      </w:r>
      <w:r>
        <w:rPr>
          <w:rFonts w:ascii="Arial" w:hAnsi="Arial" w:cs="Arial"/>
          <w:sz w:val="22"/>
          <w:szCs w:val="22"/>
          <w:lang w:val="en-CA"/>
        </w:rPr>
        <w:t xml:space="preserve">requirements for </w:t>
      </w:r>
      <w:r w:rsidRPr="00722108">
        <w:rPr>
          <w:rFonts w:ascii="Arial" w:hAnsi="Arial" w:cs="Arial"/>
          <w:sz w:val="22"/>
          <w:szCs w:val="22"/>
          <w:lang w:val="en-CA"/>
        </w:rPr>
        <w:t>SBFD</w:t>
      </w:r>
    </w:p>
    <w:p w14:paraId="1F904D09" w14:textId="69E7324B"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w:t>
      </w:r>
      <w:r w:rsidR="00C923A3">
        <w:rPr>
          <w:rFonts w:ascii="Arial" w:hAnsi="Arial" w:cs="Arial"/>
          <w:sz w:val="22"/>
          <w:szCs w:val="22"/>
          <w:lang w:val="en-CA"/>
        </w:rPr>
        <w:t>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FEFA5F3" w14:textId="06AD5A20"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w:t>
      </w:r>
      <w:r w:rsidRPr="008B56BC">
        <w:rPr>
          <w:sz w:val="22"/>
          <w:szCs w:val="22"/>
          <w:lang w:val="en-CA"/>
        </w:rPr>
        <w:t xml:space="preserve">RRM </w:t>
      </w:r>
      <w:r w:rsidR="00C923A3">
        <w:rPr>
          <w:sz w:val="22"/>
          <w:szCs w:val="22"/>
          <w:lang w:val="en-CA"/>
        </w:rPr>
        <w:t>performance</w:t>
      </w:r>
      <w:r w:rsidRPr="008B56BC">
        <w:rPr>
          <w:sz w:val="22"/>
          <w:szCs w:val="22"/>
          <w:lang w:val="en-CA"/>
        </w:rPr>
        <w:t xml:space="preserve"> requirement within related WID </w:t>
      </w:r>
      <w:r>
        <w:rPr>
          <w:sz w:val="22"/>
          <w:szCs w:val="22"/>
          <w:lang w:val="en-CA"/>
        </w:rPr>
        <w:t>[</w:t>
      </w:r>
      <w:r w:rsidR="00D70599">
        <w:rPr>
          <w:sz w:val="22"/>
          <w:szCs w:val="22"/>
          <w:lang w:val="en-CA"/>
        </w:rPr>
        <w:t>1</w:t>
      </w:r>
      <w:r>
        <w:rPr>
          <w:sz w:val="22"/>
          <w:szCs w:val="22"/>
          <w:lang w:val="en-CA"/>
        </w:rPr>
        <w:t>] o</w:t>
      </w:r>
      <w:r w:rsidRPr="008B56BC">
        <w:rPr>
          <w:sz w:val="22"/>
          <w:szCs w:val="22"/>
          <w:lang w:val="en-CA"/>
        </w:rPr>
        <w:t>bjectives</w:t>
      </w:r>
      <w:r>
        <w:rPr>
          <w:sz w:val="22"/>
          <w:szCs w:val="22"/>
          <w:lang w:val="en-CA"/>
        </w:rPr>
        <w:t>:</w:t>
      </w:r>
    </w:p>
    <w:p w14:paraId="27BE64D9"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Default="00E2481F" w:rsidP="003C71E8">
      <w:pPr>
        <w:pStyle w:val="Heading1"/>
        <w:ind w:right="72"/>
        <w:rPr>
          <w:lang w:val="sv-SE"/>
        </w:rPr>
      </w:pPr>
      <w:r w:rsidRPr="007C5DDD">
        <w:rPr>
          <w:lang w:val="sv-SE"/>
        </w:rPr>
        <w:t>Discussion</w:t>
      </w:r>
    </w:p>
    <w:tbl>
      <w:tblPr>
        <w:tblStyle w:val="TableGrid"/>
        <w:tblW w:w="0" w:type="auto"/>
        <w:tblLook w:val="04A0" w:firstRow="1" w:lastRow="0" w:firstColumn="1" w:lastColumn="0" w:noHBand="0" w:noVBand="1"/>
      </w:tblPr>
      <w:tblGrid>
        <w:gridCol w:w="10142"/>
      </w:tblGrid>
      <w:tr w:rsidR="00133999" w14:paraId="55467AEC" w14:textId="77777777">
        <w:tc>
          <w:tcPr>
            <w:tcW w:w="10142" w:type="dxa"/>
          </w:tcPr>
          <w:p w14:paraId="2BCA0CCD" w14:textId="77777777" w:rsidR="00133999" w:rsidRPr="00805BE8" w:rsidRDefault="00133999" w:rsidP="001911F5">
            <w:pPr>
              <w:pStyle w:val="Heading4"/>
              <w:numPr>
                <w:ilvl w:val="0"/>
                <w:numId w:val="0"/>
              </w:numPr>
              <w:ind w:left="864" w:hanging="864"/>
            </w:pPr>
            <w:r w:rsidRPr="00805BE8">
              <w:t xml:space="preserve">Issue </w:t>
            </w:r>
            <w:r>
              <w:t>3-2-1</w:t>
            </w:r>
            <w:r w:rsidRPr="00805BE8">
              <w:t>:</w:t>
            </w:r>
            <w:r>
              <w:t xml:space="preserve"> </w:t>
            </w:r>
            <w:r w:rsidRPr="003E5669">
              <w:t>L1-SRS-RSRP</w:t>
            </w:r>
            <w:r>
              <w:t xml:space="preserve"> – side condition on time offset  </w:t>
            </w:r>
          </w:p>
          <w:p w14:paraId="0159CE50" w14:textId="77777777" w:rsidR="00133999" w:rsidRDefault="00133999" w:rsidP="00133999">
            <w:pPr>
              <w:pStyle w:val="ListParagraph"/>
              <w:numPr>
                <w:ilvl w:val="0"/>
                <w:numId w:val="18"/>
              </w:numPr>
              <w:spacing w:after="120"/>
              <w:ind w:left="720"/>
              <w:contextualSpacing w:val="0"/>
              <w:rPr>
                <w:color w:val="0070C0"/>
                <w:szCs w:val="24"/>
                <w:lang w:eastAsia="zh-CN"/>
              </w:rPr>
            </w:pPr>
            <w:r>
              <w:rPr>
                <w:color w:val="0070C0"/>
                <w:szCs w:val="24"/>
                <w:lang w:eastAsia="zh-CN"/>
              </w:rPr>
              <w:t xml:space="preserve">Proposals </w:t>
            </w:r>
          </w:p>
          <w:p w14:paraId="6D4C7FFB" w14:textId="77777777" w:rsidR="00133999" w:rsidRPr="00AE4E69" w:rsidRDefault="00133999" w:rsidP="00133999">
            <w:pPr>
              <w:pStyle w:val="ListParagraph"/>
              <w:numPr>
                <w:ilvl w:val="1"/>
                <w:numId w:val="18"/>
              </w:numPr>
              <w:spacing w:after="120"/>
              <w:ind w:left="1440"/>
              <w:contextualSpacing w:val="0"/>
              <w:rPr>
                <w:color w:val="0070C0"/>
                <w:szCs w:val="24"/>
                <w:lang w:eastAsia="zh-CN"/>
              </w:rPr>
            </w:pPr>
            <w:r>
              <w:rPr>
                <w:color w:val="0070C0"/>
                <w:szCs w:val="24"/>
                <w:lang w:eastAsia="zh-CN"/>
              </w:rPr>
              <w:t>Proposal 1 (Apple, Samsung, CATT, Nokia)</w:t>
            </w:r>
            <w:r w:rsidRPr="00805BE8">
              <w:rPr>
                <w:color w:val="0070C0"/>
                <w:szCs w:val="24"/>
                <w:lang w:eastAsia="zh-CN"/>
              </w:rPr>
              <w:t xml:space="preserve">: </w:t>
            </w:r>
          </w:p>
          <w:p w14:paraId="2AD6A920" w14:textId="77777777" w:rsidR="00133999" w:rsidRPr="00C976CB" w:rsidRDefault="00133999" w:rsidP="00133999">
            <w:pPr>
              <w:pStyle w:val="ListParagraph"/>
              <w:numPr>
                <w:ilvl w:val="2"/>
                <w:numId w:val="18"/>
              </w:numPr>
              <w:overflowPunct w:val="0"/>
              <w:autoSpaceDE w:val="0"/>
              <w:autoSpaceDN w:val="0"/>
              <w:adjustRightInd w:val="0"/>
              <w:spacing w:after="120"/>
              <w:ind w:left="1800"/>
              <w:contextualSpacing w:val="0"/>
              <w:textAlignment w:val="baseline"/>
            </w:pPr>
            <w:r>
              <w:t xml:space="preserve">Time offset condition is defined without </w:t>
            </w:r>
            <w:r w:rsidRPr="00C976CB">
              <w:t>cell phase error.</w:t>
            </w:r>
          </w:p>
          <w:p w14:paraId="0822EB4C" w14:textId="77777777" w:rsidR="00133999" w:rsidRPr="00AE4E69" w:rsidRDefault="00133999" w:rsidP="00133999">
            <w:pPr>
              <w:pStyle w:val="ListParagraph"/>
              <w:numPr>
                <w:ilvl w:val="1"/>
                <w:numId w:val="18"/>
              </w:numPr>
              <w:spacing w:after="120"/>
              <w:ind w:left="1440"/>
              <w:contextualSpacing w:val="0"/>
              <w:rPr>
                <w:color w:val="0070C0"/>
                <w:szCs w:val="24"/>
                <w:lang w:eastAsia="zh-CN"/>
              </w:rPr>
            </w:pPr>
            <w:r>
              <w:rPr>
                <w:color w:val="0070C0"/>
                <w:szCs w:val="24"/>
                <w:lang w:eastAsia="zh-CN"/>
              </w:rPr>
              <w:t>Proposal 2 (CMCC, HW)</w:t>
            </w:r>
            <w:r w:rsidRPr="00805BE8">
              <w:rPr>
                <w:color w:val="0070C0"/>
                <w:szCs w:val="24"/>
                <w:lang w:eastAsia="zh-CN"/>
              </w:rPr>
              <w:t xml:space="preserve">: </w:t>
            </w:r>
          </w:p>
          <w:p w14:paraId="3EA97EB4" w14:textId="77777777" w:rsidR="00133999" w:rsidRDefault="00133999" w:rsidP="00133999">
            <w:pPr>
              <w:pStyle w:val="ListParagraph"/>
              <w:numPr>
                <w:ilvl w:val="2"/>
                <w:numId w:val="18"/>
              </w:numPr>
              <w:overflowPunct w:val="0"/>
              <w:autoSpaceDE w:val="0"/>
              <w:autoSpaceDN w:val="0"/>
              <w:adjustRightInd w:val="0"/>
              <w:spacing w:after="120"/>
              <w:ind w:left="1800"/>
              <w:contextualSpacing w:val="0"/>
              <w:textAlignment w:val="baseline"/>
            </w:pPr>
            <w:bookmarkStart w:id="0" w:name="_Hlk205383071"/>
            <w:r>
              <w:t>For 15kHz SCS and 30kHz SCS, time offset condition is defined with</w:t>
            </w:r>
            <w:r w:rsidRPr="00C976CB">
              <w:t xml:space="preserve"> cell phase error</w:t>
            </w:r>
          </w:p>
          <w:p w14:paraId="076E8CCC" w14:textId="77777777" w:rsidR="00133999" w:rsidRDefault="00133999" w:rsidP="00133999">
            <w:pPr>
              <w:pStyle w:val="ListParagraph"/>
              <w:numPr>
                <w:ilvl w:val="2"/>
                <w:numId w:val="18"/>
              </w:numPr>
              <w:overflowPunct w:val="0"/>
              <w:autoSpaceDE w:val="0"/>
              <w:autoSpaceDN w:val="0"/>
              <w:adjustRightInd w:val="0"/>
              <w:spacing w:after="120"/>
              <w:ind w:left="1800"/>
              <w:contextualSpacing w:val="0"/>
              <w:textAlignment w:val="baseline"/>
            </w:pPr>
            <w:r>
              <w:t>For SCS larger than or equal to 60kHz, time offset condition is defined without</w:t>
            </w:r>
            <w:r w:rsidRPr="00C976CB">
              <w:t xml:space="preserve"> cell phase error</w:t>
            </w:r>
          </w:p>
          <w:bookmarkEnd w:id="0"/>
          <w:p w14:paraId="371C1393" w14:textId="77777777" w:rsidR="00133999" w:rsidRPr="00805BE8" w:rsidRDefault="00133999" w:rsidP="00133999">
            <w:pPr>
              <w:pStyle w:val="ListParagraph"/>
              <w:numPr>
                <w:ilvl w:val="0"/>
                <w:numId w:val="18"/>
              </w:numPr>
              <w:spacing w:after="120"/>
              <w:ind w:left="720"/>
              <w:contextualSpacing w:val="0"/>
              <w:rPr>
                <w:color w:val="0070C0"/>
                <w:szCs w:val="24"/>
                <w:lang w:eastAsia="zh-CN"/>
              </w:rPr>
            </w:pPr>
            <w:r w:rsidRPr="00805BE8">
              <w:rPr>
                <w:color w:val="0070C0"/>
                <w:szCs w:val="24"/>
                <w:lang w:eastAsia="zh-CN"/>
              </w:rPr>
              <w:t>Recommended WF</w:t>
            </w:r>
          </w:p>
          <w:p w14:paraId="40E967F8" w14:textId="7AE67E06" w:rsidR="00133999" w:rsidRPr="00133999" w:rsidRDefault="00133999" w:rsidP="00BC34AF">
            <w:pPr>
              <w:pStyle w:val="ListParagraph"/>
              <w:numPr>
                <w:ilvl w:val="1"/>
                <w:numId w:val="18"/>
              </w:numPr>
              <w:spacing w:after="120"/>
              <w:ind w:left="1440"/>
              <w:contextualSpacing w:val="0"/>
              <w:rPr>
                <w:color w:val="0070C0"/>
                <w:szCs w:val="24"/>
                <w:lang w:eastAsia="zh-CN"/>
              </w:rPr>
            </w:pPr>
            <w:r>
              <w:rPr>
                <w:color w:val="0070C0"/>
                <w:szCs w:val="24"/>
                <w:lang w:eastAsia="zh-CN"/>
              </w:rPr>
              <w:t>Discuss the 2 options based on P1 and P2.</w:t>
            </w:r>
          </w:p>
        </w:tc>
      </w:tr>
    </w:tbl>
    <w:p w14:paraId="6F67AF57" w14:textId="77777777" w:rsidR="00BC34AF" w:rsidRDefault="00BC34AF" w:rsidP="00BC34AF">
      <w:pPr>
        <w:rPr>
          <w:lang w:val="sv-SE" w:eastAsia="x-none"/>
        </w:rPr>
      </w:pPr>
    </w:p>
    <w:p w14:paraId="66646CE4" w14:textId="6CD247E7" w:rsidR="008B5525" w:rsidRDefault="00917998" w:rsidP="00BC34AF">
      <w:pPr>
        <w:rPr>
          <w:lang w:val="sv-SE" w:eastAsia="x-none"/>
        </w:rPr>
      </w:pPr>
      <w:r>
        <w:rPr>
          <w:lang w:val="sv-SE" w:eastAsia="x-none"/>
        </w:rPr>
        <w:t>RAN1 LS reply for which scenario is supported for L1-CLI measurement</w:t>
      </w:r>
      <w:r w:rsidR="001830B9">
        <w:rPr>
          <w:lang w:val="sv-SE" w:eastAsia="x-none"/>
        </w:rPr>
        <w:t xml:space="preserve"> implies both intra-cell and </w:t>
      </w:r>
      <w:r w:rsidR="00FE32A6">
        <w:rPr>
          <w:lang w:val="sv-SE" w:eastAsia="x-none"/>
        </w:rPr>
        <w:t xml:space="preserve">inter-cell scneario </w:t>
      </w:r>
      <w:r w:rsidR="001830B9">
        <w:rPr>
          <w:lang w:val="sv-SE" w:eastAsia="x-none"/>
        </w:rPr>
        <w:t>are</w:t>
      </w:r>
      <w:r w:rsidR="00FE32A6">
        <w:rPr>
          <w:lang w:val="sv-SE" w:eastAsia="x-none"/>
        </w:rPr>
        <w:t xml:space="preserve"> supported but intra-cell scneario is considered to be prioritized. </w:t>
      </w:r>
      <w:r w:rsidR="00642951">
        <w:rPr>
          <w:lang w:val="sv-SE" w:eastAsia="x-none"/>
        </w:rPr>
        <w:t>Regarding whether to account the 3us cell phase error into the accuracy requirement</w:t>
      </w:r>
      <w:r w:rsidR="00711CA6">
        <w:rPr>
          <w:lang w:val="sv-SE" w:eastAsia="x-none"/>
        </w:rPr>
        <w:t xml:space="preserve">, for inter-cell scenario, this cell phase error </w:t>
      </w:r>
      <w:r w:rsidR="00857060">
        <w:rPr>
          <w:lang w:val="sv-SE" w:eastAsia="x-none"/>
        </w:rPr>
        <w:t xml:space="preserve">should be </w:t>
      </w:r>
      <w:r w:rsidR="00711CA6">
        <w:rPr>
          <w:lang w:val="sv-SE" w:eastAsia="x-none"/>
        </w:rPr>
        <w:t xml:space="preserve">considered. </w:t>
      </w:r>
    </w:p>
    <w:p w14:paraId="1A207A76" w14:textId="52EE6476" w:rsidR="00602C5E" w:rsidRDefault="00423E40" w:rsidP="00BC34AF">
      <w:pPr>
        <w:rPr>
          <w:lang w:val="sv-SE" w:eastAsia="x-none"/>
        </w:rPr>
      </w:pPr>
      <w:r>
        <w:rPr>
          <w:lang w:val="sv-SE" w:eastAsia="x-none"/>
        </w:rPr>
        <w:t>Based on the analysis from the simulation results</w:t>
      </w:r>
      <w:r w:rsidR="002C7DA9">
        <w:rPr>
          <w:lang w:val="sv-SE" w:eastAsia="x-none"/>
        </w:rPr>
        <w:t xml:space="preserve"> R4-2508307</w:t>
      </w:r>
      <w:r>
        <w:rPr>
          <w:lang w:val="sv-SE" w:eastAsia="x-none"/>
        </w:rPr>
        <w:t xml:space="preserve">, we see different degradation of </w:t>
      </w:r>
      <w:r w:rsidR="000333C7">
        <w:rPr>
          <w:lang w:val="sv-SE" w:eastAsia="x-none"/>
        </w:rPr>
        <w:t xml:space="preserve">SRS-RSRP accuracy for different SCS between case 1 (with cell phase error) and case2 (without cell phase error). </w:t>
      </w:r>
    </w:p>
    <w:p w14:paraId="08841CFD" w14:textId="65F7A662" w:rsidR="00602C5E" w:rsidRDefault="00602C5E" w:rsidP="00BC34AF">
      <w:pPr>
        <w:rPr>
          <w:lang w:val="sv-SE" w:eastAsia="x-none"/>
        </w:rPr>
      </w:pPr>
      <w:r>
        <w:rPr>
          <w:lang w:val="sv-SE" w:eastAsia="x-none"/>
        </w:rPr>
        <w:t>When SCS is 15KHz or 30KHz the difference between cas1 and case 2 for both AWGN and TDL-C channels are relatively small, it is around 1dB.</w:t>
      </w:r>
    </w:p>
    <w:p w14:paraId="484A5058" w14:textId="0EC72286" w:rsidR="005F6618" w:rsidRDefault="00602C5E" w:rsidP="00BC34AF">
      <w:pPr>
        <w:rPr>
          <w:lang w:val="sv-SE" w:eastAsia="x-none"/>
        </w:rPr>
      </w:pPr>
      <w:r>
        <w:rPr>
          <w:lang w:val="sv-SE" w:eastAsia="x-none"/>
        </w:rPr>
        <w:t>W</w:t>
      </w:r>
      <w:r w:rsidR="000333C7">
        <w:rPr>
          <w:lang w:val="sv-SE" w:eastAsia="x-none"/>
        </w:rPr>
        <w:t xml:space="preserve">hen the SCS is larger than 60KHz. </w:t>
      </w:r>
      <w:r w:rsidR="00751B20">
        <w:rPr>
          <w:lang w:val="sv-SE" w:eastAsia="x-none"/>
        </w:rPr>
        <w:t xml:space="preserve">For FR1 </w:t>
      </w:r>
      <w:r w:rsidR="00FA014D">
        <w:rPr>
          <w:lang w:val="sv-SE" w:eastAsia="x-none"/>
        </w:rPr>
        <w:t xml:space="preserve">and FR2 with SCS 60 KHz, </w:t>
      </w:r>
      <w:r w:rsidR="00751B20">
        <w:rPr>
          <w:lang w:val="sv-SE" w:eastAsia="x-none"/>
        </w:rPr>
        <w:t xml:space="preserve">the difference between case 1 and case 2 can be </w:t>
      </w:r>
      <w:r w:rsidR="00F4272E">
        <w:rPr>
          <w:lang w:val="sv-SE" w:eastAsia="x-none"/>
        </w:rPr>
        <w:t xml:space="preserve">around 2dB for AWGN and TDL-C channel. </w:t>
      </w:r>
      <w:r w:rsidR="00FA014D">
        <w:rPr>
          <w:lang w:val="sv-SE" w:eastAsia="x-none"/>
        </w:rPr>
        <w:t xml:space="preserve">For FR2 with 120KHz SCS, the difference between case1 and case 2 can be around </w:t>
      </w:r>
      <w:r w:rsidR="004571CD">
        <w:rPr>
          <w:lang w:val="sv-SE" w:eastAsia="x-none"/>
        </w:rPr>
        <w:t>4-5 dB.</w:t>
      </w:r>
    </w:p>
    <w:p w14:paraId="5ED3780B" w14:textId="68050790" w:rsidR="00EC77B3" w:rsidRDefault="00EC77B3" w:rsidP="00BC34AF">
      <w:pPr>
        <w:rPr>
          <w:lang w:val="sv-SE" w:eastAsia="x-none"/>
        </w:rPr>
      </w:pPr>
      <w:r>
        <w:rPr>
          <w:lang w:val="sv-SE" w:eastAsia="x-none"/>
        </w:rPr>
        <w:t xml:space="preserve">Eventhough </w:t>
      </w:r>
      <w:r w:rsidR="00602C5E">
        <w:rPr>
          <w:lang w:val="sv-SE" w:eastAsia="x-none"/>
        </w:rPr>
        <w:t>it</w:t>
      </w:r>
      <w:r>
        <w:rPr>
          <w:lang w:val="sv-SE" w:eastAsia="x-none"/>
        </w:rPr>
        <w:t xml:space="preserve"> will be</w:t>
      </w:r>
      <w:r w:rsidR="00602C5E">
        <w:rPr>
          <w:lang w:val="sv-SE" w:eastAsia="x-none"/>
        </w:rPr>
        <w:t xml:space="preserve"> simpler to</w:t>
      </w:r>
      <w:r>
        <w:rPr>
          <w:lang w:val="sv-SE" w:eastAsia="x-none"/>
        </w:rPr>
        <w:t xml:space="preserve"> have 1 set of requirement cover all the scenario, however</w:t>
      </w:r>
      <w:r w:rsidR="004571CD">
        <w:rPr>
          <w:lang w:val="sv-SE" w:eastAsia="x-none"/>
        </w:rPr>
        <w:t>, we do not see it is possible with the simulation results.</w:t>
      </w:r>
    </w:p>
    <w:p w14:paraId="796D63C6" w14:textId="6BB60534" w:rsidR="004571CD" w:rsidRDefault="00DA4F76" w:rsidP="00A20218">
      <w:pPr>
        <w:pStyle w:val="Caption"/>
        <w:numPr>
          <w:ilvl w:val="0"/>
          <w:numId w:val="23"/>
        </w:numPr>
      </w:pPr>
      <w:bookmarkStart w:id="1" w:name="_Toc206152050"/>
      <w:r>
        <w:t xml:space="preserve">Proposal </w:t>
      </w:r>
      <w:fldSimple w:instr=" SEQ Proposal \* ARABIC ">
        <w:r>
          <w:rPr>
            <w:noProof/>
          </w:rPr>
          <w:t>1</w:t>
        </w:r>
      </w:fldSimple>
      <w:r>
        <w:t>: For 15kHz SCS and 30kHz SCS, time offset condition is defined with cell phase error. For SCS larger than or equal to 60kHz, time offset condition is defined without cell phase error</w:t>
      </w:r>
      <w:bookmarkEnd w:id="1"/>
    </w:p>
    <w:p w14:paraId="34167097" w14:textId="77777777" w:rsidR="00DA4F76" w:rsidRPr="00DA4F76" w:rsidRDefault="00DA4F76" w:rsidP="00DA4F76">
      <w:pPr>
        <w:rPr>
          <w:lang w:val="x-none" w:eastAsia="x-none"/>
        </w:rPr>
      </w:pPr>
    </w:p>
    <w:tbl>
      <w:tblPr>
        <w:tblStyle w:val="TableGrid"/>
        <w:tblW w:w="0" w:type="auto"/>
        <w:tblLook w:val="04A0" w:firstRow="1" w:lastRow="0" w:firstColumn="1" w:lastColumn="0" w:noHBand="0" w:noVBand="1"/>
      </w:tblPr>
      <w:tblGrid>
        <w:gridCol w:w="10142"/>
      </w:tblGrid>
      <w:tr w:rsidR="001911F5" w14:paraId="5A550CB5" w14:textId="77777777">
        <w:tc>
          <w:tcPr>
            <w:tcW w:w="10142" w:type="dxa"/>
          </w:tcPr>
          <w:p w14:paraId="07EA747C" w14:textId="77777777" w:rsidR="001911F5" w:rsidRPr="00805BE8" w:rsidRDefault="001911F5" w:rsidP="001911F5">
            <w:pPr>
              <w:pStyle w:val="Heading4"/>
              <w:numPr>
                <w:ilvl w:val="0"/>
                <w:numId w:val="0"/>
              </w:numPr>
              <w:ind w:left="864" w:hanging="864"/>
            </w:pPr>
            <w:r w:rsidRPr="00805BE8">
              <w:t xml:space="preserve">Issue </w:t>
            </w:r>
            <w:r>
              <w:t>3-2-2</w:t>
            </w:r>
            <w:r w:rsidRPr="00805BE8">
              <w:t>:</w:t>
            </w:r>
            <w:r>
              <w:t xml:space="preserve"> </w:t>
            </w:r>
            <w:r w:rsidRPr="003E5669">
              <w:t>L1-SRS-RSRP</w:t>
            </w:r>
            <w:r>
              <w:t xml:space="preserve"> – side condition on SRS BW  </w:t>
            </w:r>
          </w:p>
          <w:p w14:paraId="4F6B16C3" w14:textId="796A8C96" w:rsidR="00260CD5" w:rsidRPr="007314BF" w:rsidRDefault="007314BF" w:rsidP="007314BF">
            <w:pPr>
              <w:pStyle w:val="Heading4"/>
              <w:numPr>
                <w:ilvl w:val="0"/>
                <w:numId w:val="0"/>
              </w:numPr>
              <w:ind w:left="864" w:hanging="864"/>
            </w:pPr>
            <w:r>
              <w:t>Issue 3-2-3: L1-SRS-RSRP – side condition on SRS Es/</w:t>
            </w:r>
            <w:proofErr w:type="spellStart"/>
            <w:r>
              <w:t>Iot</w:t>
            </w:r>
            <w:proofErr w:type="spellEnd"/>
            <w:r>
              <w:t xml:space="preserve">  </w:t>
            </w:r>
          </w:p>
        </w:tc>
      </w:tr>
    </w:tbl>
    <w:p w14:paraId="2F9C316E" w14:textId="77777777" w:rsidR="008B5525" w:rsidRDefault="008B5525" w:rsidP="00BC34AF">
      <w:pPr>
        <w:rPr>
          <w:lang w:val="sv-SE" w:eastAsia="x-none"/>
        </w:rPr>
      </w:pPr>
    </w:p>
    <w:p w14:paraId="1AA3171D" w14:textId="77777777" w:rsidR="00156956" w:rsidRPr="00156956" w:rsidRDefault="00156956" w:rsidP="00156956">
      <w:pPr>
        <w:spacing w:after="120"/>
        <w:rPr>
          <w:color w:val="000000" w:themeColor="text1"/>
        </w:rPr>
      </w:pPr>
      <w:r w:rsidRPr="00156956">
        <w:rPr>
          <w:color w:val="000000" w:themeColor="text1"/>
        </w:rPr>
        <w:t xml:space="preserve">From network total performance point of view, the side condition not only impacts the accuracy requirement however also impact the requirement coverage. Due to the flexible configuration of the SBFD for DUD and DU, the BW of the UL </w:t>
      </w:r>
      <w:proofErr w:type="spellStart"/>
      <w:r w:rsidRPr="00156956">
        <w:rPr>
          <w:color w:val="000000" w:themeColor="text1"/>
        </w:rPr>
        <w:t>subband</w:t>
      </w:r>
      <w:proofErr w:type="spellEnd"/>
      <w:r w:rsidRPr="00156956">
        <w:rPr>
          <w:color w:val="000000" w:themeColor="text1"/>
        </w:rPr>
        <w:t xml:space="preserve"> </w:t>
      </w:r>
      <w:r w:rsidRPr="00156956">
        <w:rPr>
          <w:color w:val="000000" w:themeColor="text1"/>
        </w:rPr>
        <w:lastRenderedPageBreak/>
        <w:t>needs to be declared by the base station. Based on RF session agreement and existing RB configuration table from TS 38.104 table 5.3.2-1, we see there is case that the SRS BW cannot be guaranteed for more than 48 RBs for FR1.</w:t>
      </w:r>
    </w:p>
    <w:p w14:paraId="7DBA6DAD" w14:textId="77777777" w:rsidR="00156956" w:rsidRDefault="00156956" w:rsidP="00156956">
      <w:pPr>
        <w:pStyle w:val="ListParagraph"/>
        <w:spacing w:after="120"/>
        <w:rPr>
          <w:color w:val="000000" w:themeColor="text1"/>
        </w:rPr>
      </w:pPr>
      <w:r w:rsidRPr="001936B2">
        <w:rPr>
          <w:noProof/>
        </w:rPr>
        <w:drawing>
          <wp:inline distT="0" distB="0" distL="0" distR="0" wp14:anchorId="740E8440" wp14:editId="087F45FE">
            <wp:extent cx="4838949" cy="711237"/>
            <wp:effectExtent l="0" t="0" r="0" b="0"/>
            <wp:docPr id="81080284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802843" name="Picture 1" descr="A table with numbers and letters&#10;&#10;AI-generated content may be incorrect."/>
                    <pic:cNvPicPr/>
                  </pic:nvPicPr>
                  <pic:blipFill>
                    <a:blip r:embed="rId11"/>
                    <a:stretch>
                      <a:fillRect/>
                    </a:stretch>
                  </pic:blipFill>
                  <pic:spPr>
                    <a:xfrm>
                      <a:off x="0" y="0"/>
                      <a:ext cx="4838949" cy="711237"/>
                    </a:xfrm>
                    <a:prstGeom prst="rect">
                      <a:avLst/>
                    </a:prstGeom>
                  </pic:spPr>
                </pic:pic>
              </a:graphicData>
            </a:graphic>
          </wp:inline>
        </w:drawing>
      </w:r>
    </w:p>
    <w:p w14:paraId="3F06CE3A" w14:textId="637FA781" w:rsidR="000C40DB" w:rsidRPr="000C40DB" w:rsidRDefault="000C40DB" w:rsidP="000C40DB">
      <w:pPr>
        <w:spacing w:after="120"/>
        <w:rPr>
          <w:color w:val="000000" w:themeColor="text1"/>
        </w:rPr>
      </w:pPr>
      <w:r>
        <w:rPr>
          <w:color w:val="000000" w:themeColor="text1"/>
        </w:rPr>
        <w:t xml:space="preserve">Based on the simulation results that submitted by all companies, we think the SNR of the SRS can be set at 1dB without </w:t>
      </w:r>
      <w:r w:rsidR="00BD6C0D">
        <w:rPr>
          <w:color w:val="000000" w:themeColor="text1"/>
        </w:rPr>
        <w:t>degrading</w:t>
      </w:r>
      <w:r w:rsidR="006C6AD1">
        <w:rPr>
          <w:color w:val="000000" w:themeColor="text1"/>
        </w:rPr>
        <w:t xml:space="preserve"> the accuracy.</w:t>
      </w:r>
    </w:p>
    <w:p w14:paraId="0CDCCB34" w14:textId="1286164E" w:rsidR="008B5525" w:rsidRDefault="001911F5" w:rsidP="001911F5">
      <w:pPr>
        <w:pStyle w:val="Caption"/>
        <w:numPr>
          <w:ilvl w:val="0"/>
          <w:numId w:val="22"/>
        </w:numPr>
      </w:pPr>
      <w:bookmarkStart w:id="2" w:name="_Toc206152051"/>
      <w:r>
        <w:t xml:space="preserve">Proposal </w:t>
      </w:r>
      <w:fldSimple w:instr=" SEQ Proposal \* ARABIC ">
        <w:r w:rsidR="00DA4F76">
          <w:rPr>
            <w:noProof/>
          </w:rPr>
          <w:t>2</w:t>
        </w:r>
      </w:fldSimple>
      <w:r>
        <w:t xml:space="preserve">: The side condition on SRS BW </w:t>
      </w:r>
      <w:r w:rsidR="009F049C">
        <w:t xml:space="preserve">for L1-SRS-RSRP shall be based on </w:t>
      </w:r>
      <w:r w:rsidR="00176E0B">
        <w:t>≥</w:t>
      </w:r>
      <w:r w:rsidR="009F049C">
        <w:t>24RBs</w:t>
      </w:r>
      <w:r w:rsidR="006C6AD1">
        <w:t xml:space="preserve"> and the SRS Es/</w:t>
      </w:r>
      <w:proofErr w:type="spellStart"/>
      <w:r w:rsidR="006C6AD1">
        <w:t>Iot</w:t>
      </w:r>
      <w:proofErr w:type="spellEnd"/>
      <w:r w:rsidR="006C6AD1">
        <w:t xml:space="preserve">  can be set to </w:t>
      </w:r>
      <w:r w:rsidR="00BD6C0D">
        <w:t>≥</w:t>
      </w:r>
      <w:r w:rsidR="006C6AD1">
        <w:t>1</w:t>
      </w:r>
      <w:r w:rsidR="00BD6C0D">
        <w:t>dB</w:t>
      </w:r>
      <w:r w:rsidR="006C6AD1">
        <w:t>.</w:t>
      </w:r>
      <w:bookmarkEnd w:id="2"/>
    </w:p>
    <w:p w14:paraId="0FA5692C" w14:textId="77777777" w:rsidR="006C6AD1" w:rsidRPr="006C6AD1" w:rsidRDefault="006C6AD1" w:rsidP="006C6AD1">
      <w:pPr>
        <w:rPr>
          <w:lang w:val="x-none" w:eastAsia="x-none"/>
        </w:rPr>
      </w:pPr>
    </w:p>
    <w:tbl>
      <w:tblPr>
        <w:tblStyle w:val="TableGrid"/>
        <w:tblW w:w="0" w:type="auto"/>
        <w:tblLook w:val="04A0" w:firstRow="1" w:lastRow="0" w:firstColumn="1" w:lastColumn="0" w:noHBand="0" w:noVBand="1"/>
      </w:tblPr>
      <w:tblGrid>
        <w:gridCol w:w="10142"/>
      </w:tblGrid>
      <w:tr w:rsidR="0029134D" w14:paraId="5603240B" w14:textId="77777777">
        <w:tc>
          <w:tcPr>
            <w:tcW w:w="10142" w:type="dxa"/>
          </w:tcPr>
          <w:p w14:paraId="47F67C16" w14:textId="61E5B1D6" w:rsidR="0029134D" w:rsidRPr="00BD3CE6" w:rsidRDefault="0029134D" w:rsidP="00BD3CE6">
            <w:pPr>
              <w:pStyle w:val="Heading4"/>
              <w:numPr>
                <w:ilvl w:val="0"/>
                <w:numId w:val="0"/>
              </w:numPr>
              <w:ind w:left="864" w:hanging="864"/>
            </w:pPr>
            <w:r w:rsidRPr="00805BE8">
              <w:t xml:space="preserve">Issue </w:t>
            </w:r>
            <w:r>
              <w:t>3-2-4</w:t>
            </w:r>
            <w:r w:rsidRPr="00805BE8">
              <w:t>:</w:t>
            </w:r>
            <w:r>
              <w:t xml:space="preserve"> </w:t>
            </w:r>
            <w:r w:rsidRPr="003E5669">
              <w:t>L1-SRS-RSRP</w:t>
            </w:r>
            <w:r>
              <w:t xml:space="preserve"> – accuracy requirements</w:t>
            </w:r>
          </w:p>
        </w:tc>
      </w:tr>
    </w:tbl>
    <w:p w14:paraId="25609A7C" w14:textId="77777777" w:rsidR="0029134D" w:rsidRDefault="0029134D" w:rsidP="0029134D">
      <w:pPr>
        <w:rPr>
          <w:lang w:val="x-none" w:eastAsia="x-none"/>
        </w:rPr>
      </w:pPr>
    </w:p>
    <w:p w14:paraId="228CADAF" w14:textId="6F504D83" w:rsidR="00857993" w:rsidRDefault="0029134D" w:rsidP="0029134D">
      <w:pPr>
        <w:rPr>
          <w:lang w:val="x-none" w:eastAsia="x-none"/>
        </w:rPr>
      </w:pPr>
      <w:r>
        <w:rPr>
          <w:lang w:val="x-none" w:eastAsia="x-none"/>
        </w:rPr>
        <w:t>Based on RAN1 answer on the LS, the</w:t>
      </w:r>
      <w:r w:rsidR="00D67BEE">
        <w:rPr>
          <w:lang w:val="x-none" w:eastAsia="x-none"/>
        </w:rPr>
        <w:t xml:space="preserve"> intra-cell</w:t>
      </w:r>
      <w:r>
        <w:rPr>
          <w:lang w:val="x-none" w:eastAsia="x-none"/>
        </w:rPr>
        <w:t xml:space="preserve"> </w:t>
      </w:r>
      <w:r w:rsidR="00D67BEE">
        <w:rPr>
          <w:lang w:val="x-none" w:eastAsia="x-none"/>
        </w:rPr>
        <w:t xml:space="preserve">CLI scenario is being prioritized. However from setting requirement point of view, </w:t>
      </w:r>
      <w:r w:rsidR="00857993">
        <w:rPr>
          <w:lang w:val="x-none" w:eastAsia="x-none"/>
        </w:rPr>
        <w:t>due to the legacy Rel-16 CLI requirements was being set for both intra and inter cell scenario. We think we have set both requirement</w:t>
      </w:r>
      <w:r w:rsidR="000A4C30">
        <w:rPr>
          <w:lang w:val="x-none" w:eastAsia="x-none"/>
        </w:rPr>
        <w:t xml:space="preserve"> will not do harm to the specification. </w:t>
      </w:r>
    </w:p>
    <w:p w14:paraId="043B4A05" w14:textId="5EA690DB" w:rsidR="0029134D" w:rsidRDefault="00857993" w:rsidP="0029134D">
      <w:pPr>
        <w:rPr>
          <w:lang w:val="x-none" w:eastAsia="x-none"/>
        </w:rPr>
      </w:pPr>
      <w:r>
        <w:rPr>
          <w:lang w:val="x-none" w:eastAsia="x-none"/>
        </w:rPr>
        <w:t>The requirement should be based on the agreed side condition and simulation results accordingly.</w:t>
      </w:r>
      <w:r w:rsidR="00D67BEE">
        <w:rPr>
          <w:lang w:val="x-none" w:eastAsia="x-none"/>
        </w:rPr>
        <w:t xml:space="preserve"> </w:t>
      </w:r>
    </w:p>
    <w:p w14:paraId="0B6EBE41" w14:textId="36479B01" w:rsidR="00CA0457" w:rsidRPr="00CA0457" w:rsidRDefault="00CA0457" w:rsidP="00CA0457">
      <w:pPr>
        <w:pStyle w:val="Caption"/>
        <w:numPr>
          <w:ilvl w:val="0"/>
          <w:numId w:val="22"/>
        </w:numPr>
      </w:pPr>
      <w:bookmarkStart w:id="3" w:name="_Toc206152052"/>
      <w:r>
        <w:t xml:space="preserve">Proposal </w:t>
      </w:r>
      <w:fldSimple w:instr=" SEQ Proposal \* ARABIC ">
        <w:r w:rsidR="00DA4F76">
          <w:rPr>
            <w:noProof/>
          </w:rPr>
          <w:t>3</w:t>
        </w:r>
      </w:fldSimple>
      <w:r>
        <w:t xml:space="preserve">: </w:t>
      </w:r>
      <w:r w:rsidRPr="00CA0457">
        <w:t>Define L1-SRS-RSRP accuracy requirements based on simulation results for the agreed side conditions.</w:t>
      </w:r>
      <w:bookmarkEnd w:id="3"/>
    </w:p>
    <w:p w14:paraId="6144B8B3" w14:textId="32858986" w:rsidR="00CA0457" w:rsidRDefault="00CA0457" w:rsidP="00CA0457">
      <w:pPr>
        <w:pStyle w:val="Caption"/>
        <w:ind w:left="720"/>
      </w:pPr>
    </w:p>
    <w:tbl>
      <w:tblPr>
        <w:tblStyle w:val="TableGrid"/>
        <w:tblW w:w="0" w:type="auto"/>
        <w:tblLook w:val="04A0" w:firstRow="1" w:lastRow="0" w:firstColumn="1" w:lastColumn="0" w:noHBand="0" w:noVBand="1"/>
      </w:tblPr>
      <w:tblGrid>
        <w:gridCol w:w="10142"/>
      </w:tblGrid>
      <w:tr w:rsidR="00726C3A" w14:paraId="31AEAFE4" w14:textId="77777777">
        <w:tc>
          <w:tcPr>
            <w:tcW w:w="10142" w:type="dxa"/>
          </w:tcPr>
          <w:p w14:paraId="32C10377" w14:textId="11601717" w:rsidR="00726C3A" w:rsidRPr="00610AF3" w:rsidRDefault="005E7A21" w:rsidP="00BD3CE6">
            <w:pPr>
              <w:pStyle w:val="Heading4"/>
            </w:pPr>
            <w:r w:rsidRPr="00805BE8">
              <w:t xml:space="preserve">Issue </w:t>
            </w:r>
            <w:r>
              <w:t>3-2-5</w:t>
            </w:r>
            <w:r w:rsidRPr="00805BE8">
              <w:t>:</w:t>
            </w:r>
            <w:r>
              <w:t xml:space="preserve"> </w:t>
            </w:r>
            <w:r w:rsidRPr="003E5669">
              <w:t>L1-</w:t>
            </w:r>
            <w:r>
              <w:t xml:space="preserve">CLI-RSSI – accuracy requirements  </w:t>
            </w:r>
          </w:p>
        </w:tc>
      </w:tr>
    </w:tbl>
    <w:p w14:paraId="35645BF1" w14:textId="77777777" w:rsidR="00133999" w:rsidRDefault="00133999" w:rsidP="00BC34AF">
      <w:pPr>
        <w:rPr>
          <w:lang w:val="sv-SE" w:eastAsia="x-none"/>
        </w:rPr>
      </w:pPr>
    </w:p>
    <w:p w14:paraId="55B4A44A" w14:textId="04554FA5" w:rsidR="005A1EE2" w:rsidRPr="00610AF3" w:rsidRDefault="005A1EE2" w:rsidP="00BC34AF">
      <w:pPr>
        <w:rPr>
          <w:lang w:val="sv-SE" w:eastAsia="x-none"/>
        </w:rPr>
      </w:pPr>
      <w:r>
        <w:rPr>
          <w:lang w:val="sv-SE" w:eastAsia="x-none"/>
        </w:rPr>
        <w:t xml:space="preserve">When comparing the L1-CLI-RSSI with the rel-16 L3-CLI-RSSI, it is both singel sample measurement. Even the resource typle configuration for L1-CLI-RSSI </w:t>
      </w:r>
      <w:r w:rsidR="00935A4F">
        <w:rPr>
          <w:lang w:val="sv-SE" w:eastAsia="x-none"/>
        </w:rPr>
        <w:t>is more flexible, however it is still within the DL active BWP.</w:t>
      </w:r>
      <w:r w:rsidR="0033293B">
        <w:rPr>
          <w:lang w:val="sv-SE" w:eastAsia="x-none"/>
        </w:rPr>
        <w:t xml:space="preserve"> Since all L1-RSSI measurement was agreed to be based on 1 sample one shot, we don’t see the need to differentiate </w:t>
      </w:r>
      <w:r w:rsidR="008F53A1">
        <w:rPr>
          <w:lang w:val="sv-SE" w:eastAsia="x-none"/>
        </w:rPr>
        <w:t>requirement for different resource type and methods.</w:t>
      </w:r>
    </w:p>
    <w:p w14:paraId="402EE4E7" w14:textId="55102AAD" w:rsidR="00AB7787" w:rsidRPr="00610AF3" w:rsidRDefault="00AB7787" w:rsidP="00610AF3">
      <w:pPr>
        <w:pStyle w:val="Caption"/>
        <w:numPr>
          <w:ilvl w:val="0"/>
          <w:numId w:val="22"/>
        </w:numPr>
        <w:rPr>
          <w:szCs w:val="24"/>
          <w:lang w:eastAsia="zh-CN"/>
        </w:rPr>
      </w:pPr>
      <w:bookmarkStart w:id="4" w:name="_Toc206152053"/>
      <w:r w:rsidRPr="00610AF3">
        <w:t xml:space="preserve">Proposal </w:t>
      </w:r>
      <w:fldSimple w:instr=" SEQ Proposal \* ARABIC ">
        <w:r w:rsidR="00DA4F76">
          <w:rPr>
            <w:noProof/>
          </w:rPr>
          <w:t>4</w:t>
        </w:r>
      </w:fldSimple>
      <w:r w:rsidRPr="00610AF3">
        <w:t>: Re-use R16 accuracy requirements for CLI-RSSI for L1-CLI-RSSI, for Method#1 with resource type#1 and resource type#2, as well as for Method#3.</w:t>
      </w:r>
      <w:bookmarkEnd w:id="4"/>
    </w:p>
    <w:p w14:paraId="34CFBA5A" w14:textId="0A8E5158" w:rsidR="00041169" w:rsidRDefault="009A4692" w:rsidP="00E43F44">
      <w:pPr>
        <w:rPr>
          <w:lang w:val="sv-SE" w:eastAsia="x-none"/>
        </w:rPr>
      </w:pPr>
      <w:r>
        <w:rPr>
          <w:lang w:val="sv-SE" w:eastAsia="x-none"/>
        </w:rPr>
        <w:t xml:space="preserve"> </w:t>
      </w:r>
    </w:p>
    <w:tbl>
      <w:tblPr>
        <w:tblStyle w:val="TableGrid"/>
        <w:tblW w:w="0" w:type="auto"/>
        <w:tblLook w:val="04A0" w:firstRow="1" w:lastRow="0" w:firstColumn="1" w:lastColumn="0" w:noHBand="0" w:noVBand="1"/>
      </w:tblPr>
      <w:tblGrid>
        <w:gridCol w:w="10142"/>
      </w:tblGrid>
      <w:tr w:rsidR="00D061A7" w14:paraId="1E2A941C" w14:textId="77777777">
        <w:tc>
          <w:tcPr>
            <w:tcW w:w="10142" w:type="dxa"/>
          </w:tcPr>
          <w:p w14:paraId="6AFD9ADA" w14:textId="4E5A71FA" w:rsidR="00D061A7" w:rsidRPr="00446ADA" w:rsidRDefault="00B7151D" w:rsidP="00446ADA">
            <w:pPr>
              <w:pStyle w:val="Heading4"/>
              <w:numPr>
                <w:ilvl w:val="0"/>
                <w:numId w:val="0"/>
              </w:numPr>
              <w:ind w:left="864" w:hanging="864"/>
            </w:pPr>
            <w:r w:rsidRPr="00805BE8">
              <w:t xml:space="preserve">Issue </w:t>
            </w:r>
            <w:r>
              <w:t>3-3-1</w:t>
            </w:r>
            <w:r w:rsidRPr="00805BE8">
              <w:t xml:space="preserve">: </w:t>
            </w:r>
            <w:r>
              <w:t>A</w:t>
            </w:r>
            <w:r w:rsidRPr="00DD4A18">
              <w:t xml:space="preserve">bsolute </w:t>
            </w:r>
            <w:r>
              <w:t xml:space="preserve">report mapping    </w:t>
            </w:r>
          </w:p>
        </w:tc>
      </w:tr>
    </w:tbl>
    <w:p w14:paraId="3FA26C19" w14:textId="77777777" w:rsidR="00E43F44" w:rsidRDefault="00E43F44" w:rsidP="00E43F44">
      <w:pPr>
        <w:rPr>
          <w:lang w:val="x-none" w:eastAsia="x-none"/>
        </w:rPr>
      </w:pPr>
    </w:p>
    <w:p w14:paraId="59373A48" w14:textId="4A115C43" w:rsidR="008F53A1" w:rsidRDefault="008F53A1" w:rsidP="00E43F44">
      <w:pPr>
        <w:rPr>
          <w:lang w:val="x-none" w:eastAsia="x-none"/>
        </w:rPr>
      </w:pPr>
      <w:r>
        <w:rPr>
          <w:lang w:val="x-none" w:eastAsia="x-none"/>
        </w:rPr>
        <w:t xml:space="preserve">For the L1-SRS-RSRP and L1-CLI-RSSI, the absolute report mapping will not be diverge from the value with legacy, we think the </w:t>
      </w:r>
      <w:r w:rsidR="00E05494">
        <w:rPr>
          <w:lang w:val="x-none" w:eastAsia="x-none"/>
        </w:rPr>
        <w:t xml:space="preserve">Rel-16 CLI report value can be reused. </w:t>
      </w:r>
    </w:p>
    <w:p w14:paraId="4885E825" w14:textId="3F9634D3" w:rsidR="0029406A" w:rsidRDefault="0029406A" w:rsidP="00446ADA">
      <w:pPr>
        <w:pStyle w:val="Caption"/>
        <w:numPr>
          <w:ilvl w:val="0"/>
          <w:numId w:val="22"/>
        </w:numPr>
        <w:rPr>
          <w:szCs w:val="24"/>
          <w:lang w:eastAsia="zh-CN"/>
        </w:rPr>
      </w:pPr>
      <w:bookmarkStart w:id="5" w:name="_Toc206152054"/>
      <w:r>
        <w:t xml:space="preserve">Proposal </w:t>
      </w:r>
      <w:fldSimple w:instr=" SEQ Proposal \* ARABIC ">
        <w:r w:rsidR="00DA4F76">
          <w:rPr>
            <w:noProof/>
          </w:rPr>
          <w:t>5</w:t>
        </w:r>
      </w:fldSimple>
      <w:r w:rsidR="00446ADA">
        <w:t xml:space="preserve">: </w:t>
      </w:r>
      <w:r w:rsidR="00446ADA" w:rsidRPr="00DD4A18">
        <w:rPr>
          <w:szCs w:val="24"/>
          <w:lang w:eastAsia="zh-CN"/>
        </w:rPr>
        <w:t>Re-use Table 10.1.22.1.2-1 and Table 10.1.22.2.2-1 for reporting mapping of absolute L1-SRS-RSRP and L1-CLI-RSSI, respectively</w:t>
      </w:r>
      <w:r w:rsidR="00446ADA">
        <w:rPr>
          <w:szCs w:val="24"/>
          <w:lang w:eastAsia="zh-CN"/>
        </w:rPr>
        <w:t>.</w:t>
      </w:r>
      <w:bookmarkEnd w:id="5"/>
    </w:p>
    <w:p w14:paraId="2D9E3C6E" w14:textId="77777777" w:rsidR="00446ADA" w:rsidRPr="00446ADA" w:rsidRDefault="00446ADA" w:rsidP="00446ADA">
      <w:pPr>
        <w:rPr>
          <w:lang w:val="x-none" w:eastAsia="zh-CN"/>
        </w:rPr>
      </w:pPr>
    </w:p>
    <w:tbl>
      <w:tblPr>
        <w:tblStyle w:val="TableGrid"/>
        <w:tblW w:w="0" w:type="auto"/>
        <w:tblLook w:val="04A0" w:firstRow="1" w:lastRow="0" w:firstColumn="1" w:lastColumn="0" w:noHBand="0" w:noVBand="1"/>
      </w:tblPr>
      <w:tblGrid>
        <w:gridCol w:w="10142"/>
      </w:tblGrid>
      <w:tr w:rsidR="0029406A" w14:paraId="07242B3B" w14:textId="77777777">
        <w:tc>
          <w:tcPr>
            <w:tcW w:w="10142" w:type="dxa"/>
          </w:tcPr>
          <w:p w14:paraId="1DFCD280" w14:textId="08CC1B37" w:rsidR="0029406A" w:rsidRPr="003117A6" w:rsidRDefault="0029406A" w:rsidP="003117A6">
            <w:pPr>
              <w:pStyle w:val="Heading4"/>
              <w:numPr>
                <w:ilvl w:val="0"/>
                <w:numId w:val="0"/>
              </w:numPr>
              <w:ind w:left="864" w:hanging="864"/>
            </w:pPr>
            <w:r w:rsidRPr="00805BE8">
              <w:t xml:space="preserve">Issue </w:t>
            </w:r>
            <w:r>
              <w:t>3-3-2</w:t>
            </w:r>
            <w:r w:rsidRPr="00805BE8">
              <w:t xml:space="preserve">: </w:t>
            </w:r>
            <w:r>
              <w:t>Differential</w:t>
            </w:r>
            <w:r w:rsidRPr="00DD4A18">
              <w:t xml:space="preserve"> </w:t>
            </w:r>
            <w:r>
              <w:t xml:space="preserve">report mapping    </w:t>
            </w:r>
          </w:p>
        </w:tc>
      </w:tr>
    </w:tbl>
    <w:p w14:paraId="5C0A07E5" w14:textId="77777777" w:rsidR="00E43F44" w:rsidRDefault="00E43F44" w:rsidP="00E43F44">
      <w:pPr>
        <w:rPr>
          <w:lang w:val="sv-SE" w:eastAsia="x-none"/>
        </w:rPr>
      </w:pPr>
    </w:p>
    <w:p w14:paraId="18C52BFD" w14:textId="3249CA05" w:rsidR="001511CD" w:rsidRDefault="001511CD" w:rsidP="00E43F44">
      <w:pPr>
        <w:rPr>
          <w:lang w:val="sv-SE" w:eastAsia="x-none"/>
        </w:rPr>
      </w:pPr>
      <w:r>
        <w:rPr>
          <w:lang w:val="sv-SE" w:eastAsia="x-none"/>
        </w:rPr>
        <w:t>Rel-16 CLI</w:t>
      </w:r>
      <w:r w:rsidR="003117A6">
        <w:rPr>
          <w:lang w:val="sv-SE" w:eastAsia="x-none"/>
        </w:rPr>
        <w:t xml:space="preserve"> have also</w:t>
      </w:r>
      <w:r>
        <w:rPr>
          <w:lang w:val="sv-SE" w:eastAsia="x-none"/>
        </w:rPr>
        <w:t xml:space="preserve"> introduce the differential value for SRS-RSRP and CLI-RSSI</w:t>
      </w:r>
      <w:r w:rsidR="002D112D">
        <w:rPr>
          <w:lang w:val="sv-SE" w:eastAsia="x-none"/>
        </w:rPr>
        <w:t xml:space="preserve">, </w:t>
      </w:r>
      <w:r w:rsidR="003117A6">
        <w:rPr>
          <w:lang w:val="sv-SE" w:eastAsia="x-none"/>
        </w:rPr>
        <w:t>we think same table can be reused for differential report mapping.</w:t>
      </w:r>
    </w:p>
    <w:p w14:paraId="1DD8C4FC" w14:textId="40332E1E" w:rsidR="003117A6" w:rsidRDefault="003117A6" w:rsidP="003117A6">
      <w:pPr>
        <w:pStyle w:val="Caption"/>
        <w:numPr>
          <w:ilvl w:val="0"/>
          <w:numId w:val="22"/>
        </w:numPr>
      </w:pPr>
      <w:bookmarkStart w:id="6" w:name="_Toc206152055"/>
      <w:r>
        <w:t xml:space="preserve">Proposal </w:t>
      </w:r>
      <w:fldSimple w:instr=" SEQ Proposal \* ARABIC ">
        <w:r w:rsidR="00DA4F76">
          <w:rPr>
            <w:noProof/>
          </w:rPr>
          <w:t>6</w:t>
        </w:r>
      </w:fldSimple>
      <w:r>
        <w:t>:</w:t>
      </w:r>
      <w:r w:rsidRPr="003117A6">
        <w:t xml:space="preserve"> Use Table 2 and Table 3 (based on Table 10.1.6.1-2) for reporting mapping of differential L1-SRS-RSRP and L1-CLI-RSSI, respectively</w:t>
      </w:r>
      <w:bookmarkEnd w:id="6"/>
    </w:p>
    <w:p w14:paraId="3058DA51" w14:textId="77777777" w:rsidR="003117A6" w:rsidRPr="003117A6" w:rsidRDefault="003117A6" w:rsidP="003117A6">
      <w:pPr>
        <w:rPr>
          <w:lang w:val="x-none" w:eastAsia="x-none"/>
        </w:rPr>
      </w:pPr>
    </w:p>
    <w:tbl>
      <w:tblPr>
        <w:tblStyle w:val="TableGrid"/>
        <w:tblW w:w="0" w:type="auto"/>
        <w:tblLook w:val="04A0" w:firstRow="1" w:lastRow="0" w:firstColumn="1" w:lastColumn="0" w:noHBand="0" w:noVBand="1"/>
      </w:tblPr>
      <w:tblGrid>
        <w:gridCol w:w="10142"/>
      </w:tblGrid>
      <w:tr w:rsidR="008A55F4" w14:paraId="44F5C1F2" w14:textId="77777777">
        <w:tc>
          <w:tcPr>
            <w:tcW w:w="10142" w:type="dxa"/>
          </w:tcPr>
          <w:p w14:paraId="65AC79B7" w14:textId="77777777" w:rsidR="00E43F44" w:rsidRDefault="00E43F44" w:rsidP="003D298A">
            <w:pPr>
              <w:pStyle w:val="Heading3"/>
              <w:numPr>
                <w:ilvl w:val="0"/>
                <w:numId w:val="0"/>
              </w:numPr>
              <w:ind w:left="720" w:hanging="720"/>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 Test cases</w:t>
            </w:r>
          </w:p>
          <w:p w14:paraId="24C64630" w14:textId="77777777" w:rsidR="00E43F44" w:rsidRPr="00805BE8" w:rsidRDefault="00E43F44" w:rsidP="003D298A">
            <w:pPr>
              <w:pStyle w:val="Heading4"/>
              <w:numPr>
                <w:ilvl w:val="0"/>
                <w:numId w:val="0"/>
              </w:numPr>
              <w:ind w:left="864" w:hanging="864"/>
            </w:pPr>
            <w:r w:rsidRPr="00805BE8">
              <w:t xml:space="preserve">Issue </w:t>
            </w:r>
            <w:r>
              <w:t>3-4-1</w:t>
            </w:r>
            <w:r w:rsidRPr="00805BE8">
              <w:t xml:space="preserve">: </w:t>
            </w:r>
            <w:r>
              <w:t xml:space="preserve">General test setup   </w:t>
            </w:r>
          </w:p>
          <w:p w14:paraId="657F57B5" w14:textId="77777777" w:rsidR="00E43F44" w:rsidRPr="00805BE8" w:rsidRDefault="00E43F44" w:rsidP="003D298A">
            <w:pPr>
              <w:pStyle w:val="Heading4"/>
              <w:numPr>
                <w:ilvl w:val="0"/>
                <w:numId w:val="0"/>
              </w:numPr>
              <w:ind w:left="864" w:hanging="864"/>
            </w:pPr>
            <w:r w:rsidRPr="00805BE8">
              <w:t xml:space="preserve">Issue </w:t>
            </w:r>
            <w:r>
              <w:t>3-4-2</w:t>
            </w:r>
            <w:r w:rsidRPr="00805BE8">
              <w:t xml:space="preserve">: </w:t>
            </w:r>
            <w:r>
              <w:t xml:space="preserve">Test case list   </w:t>
            </w:r>
          </w:p>
          <w:p w14:paraId="6154A467" w14:textId="77777777" w:rsidR="00E43F44" w:rsidRPr="00805BE8" w:rsidRDefault="00E43F44" w:rsidP="003D298A">
            <w:pPr>
              <w:pStyle w:val="Heading4"/>
              <w:numPr>
                <w:ilvl w:val="0"/>
                <w:numId w:val="0"/>
              </w:numPr>
              <w:ind w:left="864" w:hanging="864"/>
            </w:pPr>
            <w:r w:rsidRPr="00805BE8">
              <w:t xml:space="preserve">Issue </w:t>
            </w:r>
            <w:r>
              <w:t>3-4-3</w:t>
            </w:r>
            <w:r w:rsidRPr="00805BE8">
              <w:t xml:space="preserve">: </w:t>
            </w:r>
            <w:r>
              <w:t>Test case details and test purpose</w:t>
            </w:r>
          </w:p>
          <w:p w14:paraId="1B7725E7" w14:textId="63E93291" w:rsidR="008A55F4" w:rsidRPr="00E43F44" w:rsidRDefault="00E43F44" w:rsidP="003D298A">
            <w:pPr>
              <w:pStyle w:val="Heading4"/>
              <w:numPr>
                <w:ilvl w:val="0"/>
                <w:numId w:val="0"/>
              </w:numPr>
              <w:ind w:left="864" w:hanging="864"/>
            </w:pPr>
            <w:r w:rsidRPr="00805BE8">
              <w:t xml:space="preserve">Issue </w:t>
            </w:r>
            <w:r>
              <w:t>3-4-4</w:t>
            </w:r>
            <w:r w:rsidRPr="00805BE8">
              <w:t>:</w:t>
            </w:r>
            <w:r>
              <w:t xml:space="preserve"> Test case scenarios</w:t>
            </w:r>
          </w:p>
        </w:tc>
      </w:tr>
    </w:tbl>
    <w:p w14:paraId="2775F461" w14:textId="77777777" w:rsidR="002C618A" w:rsidRDefault="002C618A" w:rsidP="00AF5F9D">
      <w:pPr>
        <w:pStyle w:val="BodyText"/>
        <w:spacing w:before="120" w:after="120"/>
        <w:jc w:val="both"/>
        <w:rPr>
          <w:rFonts w:eastAsiaTheme="minorEastAsia"/>
          <w:b/>
          <w:sz w:val="22"/>
          <w:szCs w:val="22"/>
          <w:u w:val="single"/>
          <w:lang w:val="en-US" w:eastAsia="zh-CN"/>
        </w:rPr>
      </w:pPr>
    </w:p>
    <w:p w14:paraId="2DCD74A5" w14:textId="7C9CD3CA" w:rsidR="00AF5F9D" w:rsidRDefault="00AF5F9D" w:rsidP="00AF5F9D">
      <w:pPr>
        <w:pStyle w:val="BodyText"/>
        <w:spacing w:before="120" w:after="120"/>
        <w:jc w:val="both"/>
        <w:rPr>
          <w:rFonts w:eastAsiaTheme="minorEastAsia"/>
          <w:b/>
          <w:sz w:val="22"/>
          <w:szCs w:val="22"/>
          <w:u w:val="single"/>
          <w:lang w:val="en-US" w:eastAsia="zh-CN"/>
        </w:rPr>
      </w:pPr>
      <w:r w:rsidRPr="00454056">
        <w:rPr>
          <w:rFonts w:eastAsiaTheme="minorEastAsia"/>
          <w:b/>
          <w:sz w:val="22"/>
          <w:szCs w:val="22"/>
          <w:u w:val="single"/>
          <w:lang w:val="en-US" w:eastAsia="zh-CN"/>
        </w:rPr>
        <w:t>Scenario</w:t>
      </w:r>
      <w:r>
        <w:rPr>
          <w:rFonts w:eastAsiaTheme="minorEastAsia"/>
          <w:b/>
          <w:sz w:val="22"/>
          <w:szCs w:val="22"/>
          <w:u w:val="single"/>
          <w:lang w:val="en-US" w:eastAsia="zh-CN"/>
        </w:rPr>
        <w:t>s</w:t>
      </w:r>
    </w:p>
    <w:p w14:paraId="3C2EB325" w14:textId="6689A440" w:rsidR="0069247F" w:rsidRDefault="0069247F" w:rsidP="00AF5F9D">
      <w:pPr>
        <w:pStyle w:val="BodyText"/>
        <w:spacing w:before="120" w:after="120"/>
        <w:jc w:val="both"/>
        <w:rPr>
          <w:sz w:val="22"/>
          <w:szCs w:val="22"/>
        </w:rPr>
      </w:pPr>
      <w:r w:rsidRPr="00910F6D">
        <w:rPr>
          <w:sz w:val="22"/>
          <w:szCs w:val="22"/>
        </w:rPr>
        <w:t xml:space="preserve">The Rel-19 SBFD RRM core requirement mainly focus on two </w:t>
      </w:r>
      <w:r w:rsidR="00BB6D4C">
        <w:rPr>
          <w:sz w:val="22"/>
          <w:szCs w:val="22"/>
        </w:rPr>
        <w:t>objective</w:t>
      </w:r>
      <w:r w:rsidR="00910F6D">
        <w:rPr>
          <w:sz w:val="22"/>
          <w:szCs w:val="22"/>
        </w:rPr>
        <w:t>s</w:t>
      </w:r>
      <w:r w:rsidRPr="00910F6D">
        <w:rPr>
          <w:sz w:val="22"/>
          <w:szCs w:val="22"/>
        </w:rPr>
        <w:t xml:space="preserve">, the L1-CLI </w:t>
      </w:r>
      <w:r w:rsidR="009D7750" w:rsidRPr="00910F6D">
        <w:rPr>
          <w:sz w:val="22"/>
          <w:szCs w:val="22"/>
        </w:rPr>
        <w:t xml:space="preserve">handling mechanism and the RRM core requirement for SBFD operation. </w:t>
      </w:r>
    </w:p>
    <w:p w14:paraId="4DF72C0D" w14:textId="318101C2" w:rsidR="00910F6D" w:rsidRDefault="00910F6D" w:rsidP="00AF5F9D">
      <w:pPr>
        <w:pStyle w:val="BodyText"/>
        <w:spacing w:before="120" w:after="120"/>
        <w:jc w:val="both"/>
        <w:rPr>
          <w:sz w:val="22"/>
          <w:szCs w:val="22"/>
        </w:rPr>
      </w:pPr>
      <w:r>
        <w:rPr>
          <w:sz w:val="22"/>
          <w:szCs w:val="22"/>
        </w:rPr>
        <w:t>The L1-CLI measurement</w:t>
      </w:r>
      <w:r w:rsidR="00BB6D4C">
        <w:rPr>
          <w:sz w:val="22"/>
          <w:szCs w:val="22"/>
        </w:rPr>
        <w:t xml:space="preserve"> due to SBFD operation</w:t>
      </w:r>
      <w:r>
        <w:rPr>
          <w:sz w:val="22"/>
          <w:szCs w:val="22"/>
        </w:rPr>
        <w:t xml:space="preserve"> have similarity with the Rel-16 L3-CLI measurement </w:t>
      </w:r>
      <w:r w:rsidR="00655AC0">
        <w:rPr>
          <w:sz w:val="22"/>
          <w:szCs w:val="22"/>
        </w:rPr>
        <w:t xml:space="preserve">from measurement procedure point of the view. However certain differences can be observed for the L1-CLI measurement for SBFD. </w:t>
      </w:r>
    </w:p>
    <w:p w14:paraId="3CF2342E" w14:textId="00EE9E5A" w:rsidR="006908F2" w:rsidRDefault="006908F2" w:rsidP="00AF5F9D">
      <w:pPr>
        <w:pStyle w:val="BodyText"/>
        <w:spacing w:before="120" w:after="120"/>
        <w:jc w:val="both"/>
        <w:rPr>
          <w:sz w:val="22"/>
          <w:szCs w:val="22"/>
        </w:rPr>
      </w:pPr>
      <w:r>
        <w:rPr>
          <w:sz w:val="22"/>
          <w:szCs w:val="22"/>
        </w:rPr>
        <w:t>The L1-CLI measurement resource can be configured with either DL subband or UL subband</w:t>
      </w:r>
      <w:r w:rsidR="00BB6D4C">
        <w:rPr>
          <w:sz w:val="22"/>
          <w:szCs w:val="22"/>
        </w:rPr>
        <w:t xml:space="preserve">. While the L3-CLI measurement resource </w:t>
      </w:r>
      <w:r w:rsidR="0030339A">
        <w:rPr>
          <w:sz w:val="22"/>
          <w:szCs w:val="22"/>
        </w:rPr>
        <w:t xml:space="preserve">was configured with the active BWP. </w:t>
      </w:r>
    </w:p>
    <w:p w14:paraId="625BE521" w14:textId="3B27DB24" w:rsidR="003A38A5" w:rsidRDefault="006908F2" w:rsidP="00AF5F9D">
      <w:pPr>
        <w:pStyle w:val="BodyText"/>
        <w:spacing w:before="120" w:after="120"/>
        <w:jc w:val="both"/>
        <w:rPr>
          <w:sz w:val="22"/>
          <w:szCs w:val="22"/>
        </w:rPr>
      </w:pPr>
      <w:r>
        <w:rPr>
          <w:sz w:val="22"/>
          <w:szCs w:val="22"/>
        </w:rPr>
        <w:t xml:space="preserve">The measurement timing </w:t>
      </w:r>
      <w:r w:rsidR="0030339A">
        <w:rPr>
          <w:sz w:val="22"/>
          <w:szCs w:val="22"/>
        </w:rPr>
        <w:t xml:space="preserve">and </w:t>
      </w:r>
      <w:r w:rsidR="00621127">
        <w:rPr>
          <w:sz w:val="22"/>
          <w:szCs w:val="22"/>
        </w:rPr>
        <w:t xml:space="preserve">measurement period </w:t>
      </w:r>
      <w:r w:rsidR="001823B3">
        <w:rPr>
          <w:sz w:val="22"/>
          <w:szCs w:val="22"/>
        </w:rPr>
        <w:t>for L1-CLI</w:t>
      </w:r>
      <w:r w:rsidR="00211C15">
        <w:rPr>
          <w:sz w:val="22"/>
          <w:szCs w:val="22"/>
        </w:rPr>
        <w:t xml:space="preserve"> measurement</w:t>
      </w:r>
      <w:r w:rsidR="001823B3">
        <w:rPr>
          <w:sz w:val="22"/>
          <w:szCs w:val="22"/>
        </w:rPr>
        <w:t xml:space="preserve"> </w:t>
      </w:r>
      <w:r w:rsidR="0030339A">
        <w:rPr>
          <w:sz w:val="22"/>
          <w:szCs w:val="22"/>
        </w:rPr>
        <w:t>will be</w:t>
      </w:r>
      <w:r w:rsidR="001823B3">
        <w:rPr>
          <w:sz w:val="22"/>
          <w:szCs w:val="22"/>
        </w:rPr>
        <w:t xml:space="preserve"> different from the Rel-16 L3-CLI</w:t>
      </w:r>
      <w:r w:rsidR="00211C15">
        <w:rPr>
          <w:sz w:val="22"/>
          <w:szCs w:val="22"/>
        </w:rPr>
        <w:t xml:space="preserve"> measurement</w:t>
      </w:r>
      <w:r w:rsidR="001823B3">
        <w:rPr>
          <w:sz w:val="22"/>
          <w:szCs w:val="22"/>
        </w:rPr>
        <w:t>.</w:t>
      </w:r>
      <w:r w:rsidR="00211C15">
        <w:rPr>
          <w:sz w:val="22"/>
          <w:szCs w:val="22"/>
        </w:rPr>
        <w:t xml:space="preserve"> On top of that the scheduling restriction is also different for L1-CLI-RSSI measurement. </w:t>
      </w:r>
    </w:p>
    <w:p w14:paraId="0A634AB2" w14:textId="395A16FE" w:rsidR="00433451" w:rsidRDefault="00931D7C" w:rsidP="00AF5F9D">
      <w:pPr>
        <w:pStyle w:val="BodyText"/>
        <w:spacing w:before="120" w:after="120"/>
        <w:jc w:val="both"/>
        <w:rPr>
          <w:sz w:val="22"/>
          <w:szCs w:val="22"/>
        </w:rPr>
      </w:pPr>
      <w:r>
        <w:rPr>
          <w:sz w:val="22"/>
          <w:szCs w:val="22"/>
        </w:rPr>
        <w:t xml:space="preserve">The L1-SRS-RSRP scheduling restriction was specified based on different SCS, different </w:t>
      </w:r>
      <w:r w:rsidR="00AC7512">
        <w:rPr>
          <w:sz w:val="22"/>
          <w:szCs w:val="22"/>
        </w:rPr>
        <w:t xml:space="preserve">number of symbol will be restricted before the SRS resource. </w:t>
      </w:r>
    </w:p>
    <w:p w14:paraId="60A38DAB" w14:textId="2FCF0083" w:rsidR="00C16247" w:rsidRDefault="00C16247" w:rsidP="00C16247">
      <w:pPr>
        <w:pStyle w:val="BodyText"/>
        <w:spacing w:before="120" w:after="120"/>
        <w:jc w:val="both"/>
        <w:rPr>
          <w:sz w:val="22"/>
          <w:szCs w:val="22"/>
        </w:rPr>
      </w:pPr>
      <w:r>
        <w:rPr>
          <w:sz w:val="22"/>
          <w:szCs w:val="22"/>
        </w:rPr>
        <w:t xml:space="preserve">The legacy L3-CLI measurement test case has been specified both in FR1 and FR2, considering SA and DC scenario. While for SBFD, the current working assumption is that the SBFD operation </w:t>
      </w:r>
      <w:r w:rsidR="00AB48F4">
        <w:rPr>
          <w:sz w:val="22"/>
          <w:szCs w:val="22"/>
        </w:rPr>
        <w:t>only with single</w:t>
      </w:r>
      <w:r>
        <w:rPr>
          <w:sz w:val="22"/>
          <w:szCs w:val="22"/>
        </w:rPr>
        <w:t xml:space="preserve"> cell. </w:t>
      </w:r>
    </w:p>
    <w:p w14:paraId="09717509" w14:textId="14572DB4" w:rsidR="00C16247" w:rsidRDefault="00C16247" w:rsidP="00AF5F9D">
      <w:pPr>
        <w:pStyle w:val="BodyText"/>
        <w:spacing w:before="120" w:after="120"/>
        <w:jc w:val="both"/>
        <w:rPr>
          <w:sz w:val="22"/>
          <w:szCs w:val="22"/>
        </w:rPr>
      </w:pPr>
      <w:r>
        <w:rPr>
          <w:sz w:val="22"/>
          <w:szCs w:val="22"/>
        </w:rPr>
        <w:t xml:space="preserve">Also to mention the Legacy L3-CLI </w:t>
      </w:r>
      <w:r w:rsidR="003326BC">
        <w:rPr>
          <w:sz w:val="22"/>
          <w:szCs w:val="22"/>
        </w:rPr>
        <w:t xml:space="preserve">measurement test case combined the scheduling restriction within the test case for different SCS. </w:t>
      </w:r>
    </w:p>
    <w:p w14:paraId="204B6D3E" w14:textId="6772099A" w:rsidR="001A0576" w:rsidRDefault="001A0576" w:rsidP="001A0576">
      <w:pPr>
        <w:pStyle w:val="Caption"/>
        <w:numPr>
          <w:ilvl w:val="0"/>
          <w:numId w:val="21"/>
        </w:numPr>
        <w:rPr>
          <w:sz w:val="22"/>
          <w:szCs w:val="22"/>
        </w:rPr>
      </w:pPr>
      <w:bookmarkStart w:id="7" w:name="_Toc206152056"/>
      <w:r>
        <w:t xml:space="preserve">Proposal </w:t>
      </w:r>
      <w:fldSimple w:instr=" SEQ Proposal \* ARABIC ">
        <w:r w:rsidR="00DA4F76">
          <w:rPr>
            <w:noProof/>
          </w:rPr>
          <w:t>7</w:t>
        </w:r>
      </w:fldSimple>
      <w:r>
        <w:t xml:space="preserve">: The SBFD RRM performance </w:t>
      </w:r>
      <w:r w:rsidR="0034672D">
        <w:t>requirement</w:t>
      </w:r>
      <w:r>
        <w:t xml:space="preserve"> for L1-CLI </w:t>
      </w:r>
      <w:r w:rsidR="0034672D">
        <w:t>handling</w:t>
      </w:r>
      <w:r>
        <w:t xml:space="preserve"> and </w:t>
      </w:r>
      <w:r w:rsidR="0034672D">
        <w:t>other RRM measurement impact due to SBFD operation need to take consideration for both FR1 and FR2 for single cell operation.</w:t>
      </w:r>
      <w:bookmarkEnd w:id="7"/>
    </w:p>
    <w:p w14:paraId="44D07B8D" w14:textId="0277D386" w:rsidR="003326BC" w:rsidRDefault="00477941" w:rsidP="009B349F">
      <w:pPr>
        <w:pStyle w:val="Caption"/>
        <w:numPr>
          <w:ilvl w:val="0"/>
          <w:numId w:val="21"/>
        </w:numPr>
      </w:pPr>
      <w:bookmarkStart w:id="8" w:name="_Toc206152057"/>
      <w:r>
        <w:t xml:space="preserve">Proposal </w:t>
      </w:r>
      <w:fldSimple w:instr=" SEQ Proposal \* ARABIC ">
        <w:r w:rsidR="00DA4F76">
          <w:rPr>
            <w:noProof/>
          </w:rPr>
          <w:t>8</w:t>
        </w:r>
      </w:fldSimple>
      <w:r>
        <w:t xml:space="preserve">: RAN4 further discuss how to specify L1-CLI </w:t>
      </w:r>
      <w:r w:rsidR="008857D8">
        <w:t xml:space="preserve">measurement </w:t>
      </w:r>
      <w:r>
        <w:t xml:space="preserve">test case </w:t>
      </w:r>
      <w:r w:rsidR="000B0E8B">
        <w:t>such as po</w:t>
      </w:r>
      <w:r w:rsidR="00A91859">
        <w:t>tential</w:t>
      </w:r>
      <w:r w:rsidR="000B0E8B">
        <w:t xml:space="preserve"> re-use of the L3-CLI measurement test configuration.</w:t>
      </w:r>
      <w:bookmarkEnd w:id="8"/>
      <w:r w:rsidR="000B0E8B">
        <w:t xml:space="preserve"> </w:t>
      </w:r>
    </w:p>
    <w:p w14:paraId="0CA96B46" w14:textId="77777777" w:rsidR="00172E8E" w:rsidRPr="00172E8E" w:rsidRDefault="00172E8E" w:rsidP="00172E8E">
      <w:pPr>
        <w:rPr>
          <w:lang w:val="x-none" w:eastAsia="x-none"/>
        </w:rPr>
      </w:pPr>
    </w:p>
    <w:p w14:paraId="3B86313D" w14:textId="77777777" w:rsidR="00172E8E" w:rsidRDefault="00172E8E" w:rsidP="00172E8E">
      <w:pPr>
        <w:pStyle w:val="BodyText"/>
        <w:spacing w:before="120" w:after="120"/>
        <w:jc w:val="both"/>
        <w:rPr>
          <w:rFonts w:eastAsiaTheme="minorEastAsia"/>
          <w:b/>
          <w:sz w:val="22"/>
          <w:szCs w:val="22"/>
          <w:u w:val="single"/>
          <w:lang w:val="en-US" w:eastAsia="zh-CN"/>
        </w:rPr>
      </w:pPr>
      <w:r w:rsidRPr="00462194">
        <w:rPr>
          <w:rFonts w:eastAsiaTheme="minorEastAsia"/>
          <w:b/>
          <w:sz w:val="22"/>
          <w:szCs w:val="22"/>
          <w:u w:val="single"/>
          <w:lang w:val="en-US" w:eastAsia="zh-CN"/>
        </w:rPr>
        <w:t>Test methodology</w:t>
      </w:r>
      <w:r>
        <w:rPr>
          <w:rFonts w:eastAsiaTheme="minorEastAsia"/>
          <w:b/>
          <w:sz w:val="22"/>
          <w:szCs w:val="22"/>
          <w:u w:val="single"/>
          <w:lang w:val="en-US" w:eastAsia="zh-CN"/>
        </w:rPr>
        <w:t xml:space="preserve"> and configuration</w:t>
      </w:r>
    </w:p>
    <w:p w14:paraId="2B3CDC5B" w14:textId="1A087617" w:rsidR="00653C77" w:rsidRDefault="00653C77" w:rsidP="00AF5F9D">
      <w:pPr>
        <w:pStyle w:val="BodyText"/>
        <w:spacing w:before="120" w:after="120"/>
        <w:jc w:val="both"/>
        <w:rPr>
          <w:sz w:val="22"/>
          <w:szCs w:val="22"/>
        </w:rPr>
      </w:pPr>
      <w:r>
        <w:rPr>
          <w:sz w:val="22"/>
          <w:szCs w:val="22"/>
        </w:rPr>
        <w:t xml:space="preserve">The SBFD </w:t>
      </w:r>
      <w:r w:rsidR="008E3D07">
        <w:rPr>
          <w:sz w:val="22"/>
          <w:szCs w:val="22"/>
        </w:rPr>
        <w:t xml:space="preserve">operation </w:t>
      </w:r>
      <w:r>
        <w:rPr>
          <w:sz w:val="22"/>
          <w:szCs w:val="22"/>
        </w:rPr>
        <w:t>impact on the RRM</w:t>
      </w:r>
      <w:r w:rsidR="008E3D07">
        <w:rPr>
          <w:sz w:val="22"/>
          <w:szCs w:val="22"/>
        </w:rPr>
        <w:t xml:space="preserve"> measurement</w:t>
      </w:r>
      <w:r>
        <w:rPr>
          <w:sz w:val="22"/>
          <w:szCs w:val="22"/>
        </w:rPr>
        <w:t xml:space="preserve"> requirement mostly reflect</w:t>
      </w:r>
      <w:r w:rsidR="00FB6913">
        <w:rPr>
          <w:sz w:val="22"/>
          <w:szCs w:val="22"/>
        </w:rPr>
        <w:t>ed</w:t>
      </w:r>
      <w:r>
        <w:rPr>
          <w:sz w:val="22"/>
          <w:szCs w:val="22"/>
        </w:rPr>
        <w:t xml:space="preserve"> on the </w:t>
      </w:r>
      <w:r w:rsidR="008E3D07">
        <w:rPr>
          <w:sz w:val="22"/>
          <w:szCs w:val="22"/>
        </w:rPr>
        <w:t xml:space="preserve">CSI-RS based </w:t>
      </w:r>
      <w:r>
        <w:rPr>
          <w:sz w:val="22"/>
          <w:szCs w:val="22"/>
        </w:rPr>
        <w:t xml:space="preserve">L1-RSRP/SINR </w:t>
      </w:r>
      <w:r w:rsidR="001B6DD8">
        <w:rPr>
          <w:sz w:val="22"/>
          <w:szCs w:val="22"/>
        </w:rPr>
        <w:t xml:space="preserve">measurement, </w:t>
      </w:r>
      <w:r>
        <w:rPr>
          <w:sz w:val="22"/>
          <w:szCs w:val="22"/>
        </w:rPr>
        <w:t>the RLM/BFD/</w:t>
      </w:r>
      <w:r w:rsidR="00FB6913">
        <w:rPr>
          <w:sz w:val="22"/>
          <w:szCs w:val="22"/>
        </w:rPr>
        <w:t>CBD measurement</w:t>
      </w:r>
      <w:r w:rsidR="00B53685">
        <w:rPr>
          <w:sz w:val="22"/>
          <w:szCs w:val="22"/>
        </w:rPr>
        <w:t xml:space="preserve"> </w:t>
      </w:r>
      <w:r w:rsidR="001B6DD8">
        <w:rPr>
          <w:sz w:val="22"/>
          <w:szCs w:val="22"/>
        </w:rPr>
        <w:t xml:space="preserve">and the L3 RRM measurement </w:t>
      </w:r>
      <w:r w:rsidR="00B53685">
        <w:rPr>
          <w:sz w:val="22"/>
          <w:szCs w:val="22"/>
        </w:rPr>
        <w:t>due to the</w:t>
      </w:r>
      <w:r w:rsidR="00FA1A70">
        <w:rPr>
          <w:sz w:val="22"/>
          <w:szCs w:val="22"/>
        </w:rPr>
        <w:t xml:space="preserve"> fundamental</w:t>
      </w:r>
      <w:r w:rsidR="00B53685">
        <w:rPr>
          <w:sz w:val="22"/>
          <w:szCs w:val="22"/>
        </w:rPr>
        <w:t xml:space="preserve"> difference between a</w:t>
      </w:r>
      <w:r w:rsidR="00FA1A70">
        <w:rPr>
          <w:sz w:val="22"/>
          <w:szCs w:val="22"/>
        </w:rPr>
        <w:t xml:space="preserve"> SBFD symbol and non-SBFD symbol. </w:t>
      </w:r>
    </w:p>
    <w:p w14:paraId="1653D5D6" w14:textId="15AFC4FB" w:rsidR="00FA1A70" w:rsidRDefault="001B6DD8" w:rsidP="00AF5F9D">
      <w:pPr>
        <w:pStyle w:val="BodyText"/>
        <w:spacing w:before="120" w:after="120"/>
        <w:jc w:val="both"/>
        <w:rPr>
          <w:sz w:val="22"/>
          <w:szCs w:val="22"/>
        </w:rPr>
      </w:pPr>
      <w:r>
        <w:rPr>
          <w:sz w:val="22"/>
          <w:szCs w:val="22"/>
        </w:rPr>
        <w:t xml:space="preserve">Currently the impact on CSI-RS based L1-RSRP/SINR measurement </w:t>
      </w:r>
      <w:r w:rsidR="00497927">
        <w:rPr>
          <w:sz w:val="22"/>
          <w:szCs w:val="22"/>
        </w:rPr>
        <w:t xml:space="preserve">requirement </w:t>
      </w:r>
      <w:r>
        <w:rPr>
          <w:sz w:val="22"/>
          <w:szCs w:val="22"/>
        </w:rPr>
        <w:t xml:space="preserve">is </w:t>
      </w:r>
      <w:r w:rsidR="001A0FD7">
        <w:rPr>
          <w:sz w:val="22"/>
          <w:szCs w:val="22"/>
        </w:rPr>
        <w:t>being discussed</w:t>
      </w:r>
      <w:r>
        <w:rPr>
          <w:sz w:val="22"/>
          <w:szCs w:val="22"/>
        </w:rPr>
        <w:t xml:space="preserve"> </w:t>
      </w:r>
      <w:r w:rsidR="00497927">
        <w:rPr>
          <w:sz w:val="22"/>
          <w:szCs w:val="22"/>
        </w:rPr>
        <w:t xml:space="preserve">for the core </w:t>
      </w:r>
      <w:r w:rsidR="00954A47">
        <w:rPr>
          <w:sz w:val="22"/>
          <w:szCs w:val="22"/>
        </w:rPr>
        <w:t>requirement</w:t>
      </w:r>
      <w:r w:rsidR="00497927">
        <w:rPr>
          <w:sz w:val="22"/>
          <w:szCs w:val="22"/>
        </w:rPr>
        <w:t xml:space="preserve">, however the measurement requirement impact is most likely on the measurement </w:t>
      </w:r>
      <w:r w:rsidR="00F314E9">
        <w:rPr>
          <w:sz w:val="22"/>
          <w:szCs w:val="22"/>
        </w:rPr>
        <w:t xml:space="preserve">accuracy and measurement </w:t>
      </w:r>
      <w:r w:rsidR="00497927">
        <w:rPr>
          <w:sz w:val="22"/>
          <w:szCs w:val="22"/>
        </w:rPr>
        <w:t>period due to the minimum number of CSI-RS resource will be impact</w:t>
      </w:r>
      <w:r w:rsidR="007C1F69">
        <w:rPr>
          <w:sz w:val="22"/>
          <w:szCs w:val="22"/>
        </w:rPr>
        <w:t>ed</w:t>
      </w:r>
      <w:r w:rsidR="00497927">
        <w:rPr>
          <w:sz w:val="22"/>
          <w:szCs w:val="22"/>
        </w:rPr>
        <w:t xml:space="preserve"> due to </w:t>
      </w:r>
      <w:r w:rsidR="00AC1074">
        <w:rPr>
          <w:sz w:val="22"/>
          <w:szCs w:val="22"/>
        </w:rPr>
        <w:t>punctuation</w:t>
      </w:r>
      <w:r w:rsidR="007C1F69">
        <w:rPr>
          <w:sz w:val="22"/>
          <w:szCs w:val="22"/>
        </w:rPr>
        <w:t xml:space="preserve"> of CSI-RS resources</w:t>
      </w:r>
      <w:r w:rsidR="00AC1074">
        <w:rPr>
          <w:sz w:val="22"/>
          <w:szCs w:val="22"/>
        </w:rPr>
        <w:t xml:space="preserve">. </w:t>
      </w:r>
      <w:r w:rsidR="00F314E9">
        <w:rPr>
          <w:sz w:val="22"/>
          <w:szCs w:val="22"/>
        </w:rPr>
        <w:t xml:space="preserve">Another impact is that the </w:t>
      </w:r>
      <w:r w:rsidR="00746BF3">
        <w:rPr>
          <w:sz w:val="22"/>
          <w:szCs w:val="22"/>
        </w:rPr>
        <w:t xml:space="preserve">UE will perform the CSI-RS based measurement </w:t>
      </w:r>
      <w:r w:rsidR="004B0133">
        <w:rPr>
          <w:sz w:val="22"/>
          <w:szCs w:val="22"/>
        </w:rPr>
        <w:t>during SBFD operation based on network indication of valid symbol type.</w:t>
      </w:r>
    </w:p>
    <w:p w14:paraId="748D43B4" w14:textId="25E3937F" w:rsidR="004B0133" w:rsidRDefault="004B0133" w:rsidP="009B349F">
      <w:pPr>
        <w:pStyle w:val="Caption"/>
        <w:numPr>
          <w:ilvl w:val="0"/>
          <w:numId w:val="21"/>
        </w:numPr>
        <w:rPr>
          <w:sz w:val="22"/>
          <w:szCs w:val="22"/>
        </w:rPr>
      </w:pPr>
      <w:bookmarkStart w:id="9" w:name="_Toc206152058"/>
      <w:r>
        <w:t xml:space="preserve">Proposal </w:t>
      </w:r>
      <w:fldSimple w:instr=" SEQ Proposal \* ARABIC ">
        <w:r w:rsidR="00DA4F76">
          <w:rPr>
            <w:noProof/>
          </w:rPr>
          <w:t>9</w:t>
        </w:r>
      </w:fldSimple>
      <w:r>
        <w:t xml:space="preserve">: RAN4 further discuss how to specify CSI-RS based L1-RSRP/SINR measurement test case due to the </w:t>
      </w:r>
      <w:r w:rsidR="004E3F29">
        <w:t>CSI-RS resource punctuation and the valid symbol type indication.</w:t>
      </w:r>
      <w:bookmarkEnd w:id="9"/>
      <w:r w:rsidR="004E3F29">
        <w:t xml:space="preserve"> </w:t>
      </w:r>
    </w:p>
    <w:p w14:paraId="17921EBF" w14:textId="017CD699" w:rsidR="00FB6913" w:rsidRDefault="00FB6913" w:rsidP="00AF5F9D">
      <w:pPr>
        <w:pStyle w:val="BodyText"/>
        <w:spacing w:before="120" w:after="120"/>
        <w:jc w:val="both"/>
        <w:rPr>
          <w:sz w:val="22"/>
          <w:szCs w:val="22"/>
        </w:rPr>
      </w:pPr>
    </w:p>
    <w:p w14:paraId="020CE513" w14:textId="490E737F" w:rsidR="001C7F3C" w:rsidRDefault="001C7F3C" w:rsidP="00AF5F9D">
      <w:pPr>
        <w:pStyle w:val="BodyText"/>
        <w:spacing w:before="120" w:after="120"/>
        <w:jc w:val="both"/>
        <w:rPr>
          <w:sz w:val="22"/>
          <w:szCs w:val="22"/>
        </w:rPr>
      </w:pPr>
      <w:r>
        <w:rPr>
          <w:sz w:val="22"/>
          <w:szCs w:val="22"/>
        </w:rPr>
        <w:t xml:space="preserve">Regarding the RLM/BFD/CBD measurement, the impact due to CSI-RS punctuation is quite similar as the L1-RSRP/SINR, the difference is that the valid symbol type indication is not applicable to the RLM/BFD/CBD measurement. </w:t>
      </w:r>
    </w:p>
    <w:p w14:paraId="5DEC505B" w14:textId="77777777" w:rsidR="006D2298" w:rsidRDefault="000C79D0" w:rsidP="00AF5F9D">
      <w:pPr>
        <w:pStyle w:val="BodyText"/>
        <w:spacing w:before="120" w:after="120"/>
        <w:jc w:val="both"/>
        <w:rPr>
          <w:sz w:val="22"/>
          <w:szCs w:val="22"/>
        </w:rPr>
      </w:pPr>
      <w:r>
        <w:rPr>
          <w:sz w:val="22"/>
          <w:szCs w:val="22"/>
        </w:rPr>
        <w:t xml:space="preserve">The legacy RLM/BFD test case have been specified for both SA and DC scenario, for SBFD the working assumption for Rel-19 is </w:t>
      </w:r>
      <w:r w:rsidR="00C62B34">
        <w:rPr>
          <w:sz w:val="22"/>
          <w:szCs w:val="22"/>
        </w:rPr>
        <w:t xml:space="preserve">considering SBFD operation for single cell. </w:t>
      </w:r>
    </w:p>
    <w:p w14:paraId="6FA5A97B" w14:textId="041B0646" w:rsidR="000C79D0" w:rsidRDefault="003372D0" w:rsidP="00AF5F9D">
      <w:pPr>
        <w:pStyle w:val="BodyText"/>
        <w:spacing w:before="120" w:after="120"/>
        <w:jc w:val="both"/>
        <w:rPr>
          <w:sz w:val="22"/>
          <w:szCs w:val="22"/>
        </w:rPr>
      </w:pPr>
      <w:r>
        <w:rPr>
          <w:sz w:val="22"/>
          <w:szCs w:val="22"/>
        </w:rPr>
        <w:t>The legacy test procedure for Out of sync and In sync</w:t>
      </w:r>
      <w:r w:rsidR="00197F85">
        <w:rPr>
          <w:sz w:val="22"/>
          <w:szCs w:val="22"/>
        </w:rPr>
        <w:t xml:space="preserve"> for RLM/BFD</w:t>
      </w:r>
      <w:r>
        <w:rPr>
          <w:sz w:val="22"/>
          <w:szCs w:val="22"/>
        </w:rPr>
        <w:t xml:space="preserve"> can be reused</w:t>
      </w:r>
      <w:r w:rsidR="00197F85">
        <w:rPr>
          <w:sz w:val="22"/>
          <w:szCs w:val="22"/>
        </w:rPr>
        <w:t xml:space="preserve">, the details for the test </w:t>
      </w:r>
      <w:r w:rsidR="007C6BA8">
        <w:rPr>
          <w:sz w:val="22"/>
          <w:szCs w:val="22"/>
        </w:rPr>
        <w:t>requirement for how long the time duration should be and how UE should behave due to SBFD impact on CSI-RS resources needs to be further discussed when the core requirement is stable.</w:t>
      </w:r>
    </w:p>
    <w:p w14:paraId="4E27F8F3" w14:textId="40E7FBA7" w:rsidR="007C6BA8" w:rsidRPr="00910F6D" w:rsidRDefault="007C6BA8" w:rsidP="009B349F">
      <w:pPr>
        <w:pStyle w:val="Caption"/>
        <w:numPr>
          <w:ilvl w:val="0"/>
          <w:numId w:val="21"/>
        </w:numPr>
        <w:rPr>
          <w:sz w:val="22"/>
          <w:szCs w:val="22"/>
        </w:rPr>
      </w:pPr>
      <w:bookmarkStart w:id="10" w:name="_Toc206152059"/>
      <w:r>
        <w:lastRenderedPageBreak/>
        <w:t xml:space="preserve">Proposal </w:t>
      </w:r>
      <w:fldSimple w:instr=" SEQ Proposal \* ARABIC ">
        <w:r w:rsidR="00DA4F76">
          <w:rPr>
            <w:noProof/>
          </w:rPr>
          <w:t>10</w:t>
        </w:r>
      </w:fldSimple>
      <w:r>
        <w:t xml:space="preserve">: RAN4 further discuss how to specify CSI-RS based </w:t>
      </w:r>
      <w:r w:rsidR="00656DEB">
        <w:t>RLM/BFD/CBD</w:t>
      </w:r>
      <w:r>
        <w:t xml:space="preserve"> test case and test requirement due to the CSI-RS resource punctuation </w:t>
      </w:r>
      <w:r w:rsidR="000F5137">
        <w:t>for SBFD symbols.</w:t>
      </w:r>
      <w:bookmarkEnd w:id="10"/>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35424B76" w14:textId="4F005C7B" w:rsidR="00496360"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206152050" w:history="1">
        <w:r w:rsidR="00496360" w:rsidRPr="00EF7911">
          <w:rPr>
            <w:rStyle w:val="Hyperlink"/>
            <w:rFonts w:ascii="Symbol" w:hAnsi="Symbol"/>
            <w:noProof/>
          </w:rPr>
          <w:t></w:t>
        </w:r>
        <w:r w:rsidR="00496360">
          <w:rPr>
            <w:rFonts w:asciiTheme="minorHAnsi" w:eastAsiaTheme="minorEastAsia" w:hAnsiTheme="minorHAnsi" w:cstheme="minorBidi"/>
            <w:noProof/>
            <w:kern w:val="2"/>
            <w:sz w:val="24"/>
            <w:szCs w:val="24"/>
            <w:lang w:val="en-SE" w:eastAsia="zh-CN"/>
            <w14:ligatures w14:val="standardContextual"/>
          </w:rPr>
          <w:tab/>
        </w:r>
        <w:r w:rsidR="00496360" w:rsidRPr="00EF7911">
          <w:rPr>
            <w:rStyle w:val="Hyperlink"/>
            <w:noProof/>
          </w:rPr>
          <w:t>Proposal 1: For 15kHz SCS and 30kHz SCS, time offset condition is defined with cell phase error. For SCS larger than or equal to 60kHz, time offset condition is defined without cell phase error</w:t>
        </w:r>
      </w:hyperlink>
    </w:p>
    <w:p w14:paraId="4B55B785" w14:textId="0A81BD6C"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1" w:history="1">
        <w:r w:rsidRPr="00EF7911">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 xml:space="preserve">Proposal 2: The side condition on SRS BW for L1-SRS-RSRP shall be based on </w:t>
        </w:r>
        <w:r w:rsidRPr="00EF7911">
          <w:rPr>
            <w:rStyle w:val="Hyperlink"/>
            <w:rFonts w:hint="eastAsia"/>
            <w:noProof/>
          </w:rPr>
          <w:t>≥</w:t>
        </w:r>
        <w:r w:rsidRPr="00EF7911">
          <w:rPr>
            <w:rStyle w:val="Hyperlink"/>
            <w:noProof/>
          </w:rPr>
          <w:t xml:space="preserve">24RBs and the SRS Es/Iot  can be set to </w:t>
        </w:r>
        <w:r w:rsidRPr="00EF7911">
          <w:rPr>
            <w:rStyle w:val="Hyperlink"/>
            <w:rFonts w:hint="eastAsia"/>
            <w:noProof/>
          </w:rPr>
          <w:t>≥</w:t>
        </w:r>
        <w:r w:rsidRPr="00EF7911">
          <w:rPr>
            <w:rStyle w:val="Hyperlink"/>
            <w:noProof/>
          </w:rPr>
          <w:t>1dB.</w:t>
        </w:r>
      </w:hyperlink>
    </w:p>
    <w:p w14:paraId="326E585C" w14:textId="4B02C67E"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2" w:history="1">
        <w:r w:rsidRPr="00EF7911">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Proposal 3: Define L1-SRS-RSRP accuracy requirements based on simulation results for the agreed side conditions.</w:t>
        </w:r>
      </w:hyperlink>
    </w:p>
    <w:p w14:paraId="4E40A29A" w14:textId="59639FB4"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3" w:history="1">
        <w:r w:rsidRPr="00EF7911">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Proposal 4: Re-use R16 accuracy requirements for CLI-RSSI for L1-CLI-RSSI, for Method#1 with resource type#1 and resource type#2, as well as for Method#3.</w:t>
        </w:r>
      </w:hyperlink>
    </w:p>
    <w:p w14:paraId="20AADE57" w14:textId="3EDBE2B5"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4" w:history="1">
        <w:r w:rsidRPr="00EF7911">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 xml:space="preserve">Proposal 5: </w:t>
        </w:r>
        <w:r w:rsidRPr="00EF7911">
          <w:rPr>
            <w:rStyle w:val="Hyperlink"/>
            <w:noProof/>
            <w:lang w:eastAsia="zh-CN"/>
          </w:rPr>
          <w:t>Re-use Table 10.1.22.1.2-1 and Table 10.1.22.2.2-1 for reporting mapping of absolute L1-SRS-RSRP and L1-CLI-RSSI, respectively.</w:t>
        </w:r>
      </w:hyperlink>
    </w:p>
    <w:p w14:paraId="562074C3" w14:textId="380BE9A6"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5" w:history="1">
        <w:r w:rsidRPr="00EF7911">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Proposal 6: Use Table 2 and Table 3 (based on Table 10.1.6.1-2) for reporting mapping of differential L1-SRS-RSRP and L1-CLI-RSSI, respectively</w:t>
        </w:r>
      </w:hyperlink>
    </w:p>
    <w:p w14:paraId="362C4FC8" w14:textId="31F34072"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6" w:history="1">
        <w:r w:rsidRPr="00EF7911">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Proposal 7: The SBFD RRM performance requirement for L1-CLI handling and other RRM measurement impact due to SBFD operation need to take consideration for both FR1 and FR2 for single cell operation.</w:t>
        </w:r>
      </w:hyperlink>
    </w:p>
    <w:p w14:paraId="5CFD778F" w14:textId="73C7ACA1"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7" w:history="1">
        <w:r w:rsidRPr="00EF7911">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Proposal 8: RAN4 further discuss how to specify L1-CLI measurement test case such as potential re-use of the L3-CLI measurement test configuration.</w:t>
        </w:r>
      </w:hyperlink>
    </w:p>
    <w:p w14:paraId="02E082DE" w14:textId="1DBEDFBA"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8" w:history="1">
        <w:r w:rsidRPr="00EF7911">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Proposal 9: RAN4 further discuss how to specify CSI-RS based L1-RSRP/SINR measurement test case due to the CSI-RS resource punctuation and the valid symbol type indication.</w:t>
        </w:r>
      </w:hyperlink>
    </w:p>
    <w:p w14:paraId="7A0930EC" w14:textId="2606F18F" w:rsidR="00496360" w:rsidRDefault="004963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059" w:history="1">
        <w:r w:rsidRPr="00EF7911">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F7911">
          <w:rPr>
            <w:rStyle w:val="Hyperlink"/>
            <w:noProof/>
          </w:rPr>
          <w:t>Proposal 10: RAN4 further discuss how to specify CSI-RS based RLM/BFD/CBD test case and test requirement due to the CSI-RS resource punctuation for SBFD symbols.</w:t>
        </w:r>
      </w:hyperlink>
    </w:p>
    <w:p w14:paraId="4A6668EC" w14:textId="4DA6C95E"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69D542B" w14:textId="77777777" w:rsidR="006D18DA" w:rsidRDefault="006D18DA" w:rsidP="00B762F3">
      <w:pPr>
        <w:numPr>
          <w:ilvl w:val="0"/>
          <w:numId w:val="15"/>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369DDB5C" w14:textId="042C853F" w:rsidR="002C7DA9" w:rsidRDefault="00E114F1" w:rsidP="00B762F3">
      <w:pPr>
        <w:numPr>
          <w:ilvl w:val="0"/>
          <w:numId w:val="15"/>
        </w:numPr>
        <w:tabs>
          <w:tab w:val="left" w:pos="851"/>
        </w:tabs>
        <w:rPr>
          <w:rFonts w:ascii="Arial" w:hAnsi="Arial" w:cs="Arial"/>
          <w:sz w:val="22"/>
          <w:szCs w:val="22"/>
          <w:lang w:val="en-CA"/>
        </w:rPr>
      </w:pPr>
      <w:r>
        <w:rPr>
          <w:rFonts w:ascii="Arial" w:hAnsi="Arial" w:cs="Arial"/>
          <w:sz w:val="22"/>
          <w:szCs w:val="22"/>
          <w:lang w:val="en-CA"/>
        </w:rPr>
        <w:t xml:space="preserve">R4-2508274 ‘WF on RRM requirements for </w:t>
      </w:r>
      <w:proofErr w:type="spellStart"/>
      <w:r>
        <w:rPr>
          <w:rFonts w:ascii="Arial" w:hAnsi="Arial" w:cs="Arial"/>
          <w:sz w:val="22"/>
          <w:szCs w:val="22"/>
          <w:lang w:val="en-CA"/>
        </w:rPr>
        <w:t>NR_Duplex_evo</w:t>
      </w:r>
      <w:proofErr w:type="spellEnd"/>
      <w:r>
        <w:rPr>
          <w:rFonts w:ascii="Arial" w:hAnsi="Arial" w:cs="Arial"/>
          <w:sz w:val="22"/>
          <w:szCs w:val="22"/>
          <w:lang w:val="en-CA"/>
        </w:rPr>
        <w:t xml:space="preserve">’, </w:t>
      </w:r>
      <w:r w:rsidR="00947D4F">
        <w:rPr>
          <w:rFonts w:ascii="Arial" w:hAnsi="Arial" w:cs="Arial"/>
          <w:sz w:val="22"/>
          <w:szCs w:val="22"/>
          <w:lang w:val="en-CA"/>
        </w:rPr>
        <w:t>Huawei, May,2025</w:t>
      </w:r>
    </w:p>
    <w:p w14:paraId="746D9C33" w14:textId="77777777" w:rsidR="003076EE" w:rsidRPr="00E17DF0" w:rsidRDefault="003076EE" w:rsidP="003076EE">
      <w:pPr>
        <w:rPr>
          <w:rFonts w:ascii="Arial" w:hAnsi="Arial" w:cs="Arial"/>
        </w:rPr>
      </w:pPr>
    </w:p>
    <w:p w14:paraId="58322648" w14:textId="77777777" w:rsidR="003076EE" w:rsidRPr="00E60ED2" w:rsidRDefault="003076EE" w:rsidP="003076EE">
      <w:pPr>
        <w:tabs>
          <w:tab w:val="left" w:pos="851"/>
        </w:tabs>
        <w:rPr>
          <w:rFonts w:ascii="Arial" w:hAnsi="Arial" w:cs="Arial"/>
          <w:sz w:val="22"/>
          <w:szCs w:val="22"/>
          <w:lang w:val="en-CA"/>
        </w:rPr>
      </w:pPr>
    </w:p>
    <w:p w14:paraId="795B8F25" w14:textId="24916C6F" w:rsidR="00CB3232" w:rsidRPr="006D18DA" w:rsidRDefault="00CB3232" w:rsidP="006D18DA">
      <w:pPr>
        <w:rPr>
          <w:lang w:val="en-CA" w:eastAsia="x-none"/>
        </w:rPr>
      </w:pPr>
    </w:p>
    <w:sectPr w:rsidR="00CB3232" w:rsidRPr="006D18D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CF4E" w14:textId="77777777" w:rsidR="00E25F14" w:rsidRDefault="00E25F14">
      <w:r>
        <w:separator/>
      </w:r>
    </w:p>
  </w:endnote>
  <w:endnote w:type="continuationSeparator" w:id="0">
    <w:p w14:paraId="7B31947E" w14:textId="77777777" w:rsidR="00E25F14" w:rsidRDefault="00E25F14">
      <w:r>
        <w:continuationSeparator/>
      </w:r>
    </w:p>
  </w:endnote>
  <w:endnote w:type="continuationNotice" w:id="1">
    <w:p w14:paraId="73274514" w14:textId="77777777" w:rsidR="00E25F14" w:rsidRDefault="00E25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24E33" w14:textId="77777777" w:rsidR="00E25F14" w:rsidRDefault="00E25F14">
      <w:r>
        <w:separator/>
      </w:r>
    </w:p>
  </w:footnote>
  <w:footnote w:type="continuationSeparator" w:id="0">
    <w:p w14:paraId="601D4C35" w14:textId="77777777" w:rsidR="00E25F14" w:rsidRDefault="00E25F14">
      <w:r>
        <w:continuationSeparator/>
      </w:r>
    </w:p>
  </w:footnote>
  <w:footnote w:type="continuationNotice" w:id="1">
    <w:p w14:paraId="55A5E0D4" w14:textId="77777777" w:rsidR="00E25F14" w:rsidRDefault="00E25F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1D635B4"/>
    <w:multiLevelType w:val="hybridMultilevel"/>
    <w:tmpl w:val="FE2C6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C722661"/>
    <w:multiLevelType w:val="hybridMultilevel"/>
    <w:tmpl w:val="A78C3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9554D1"/>
    <w:multiLevelType w:val="hybridMultilevel"/>
    <w:tmpl w:val="2D4C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0A3136E"/>
    <w:multiLevelType w:val="hybridMultilevel"/>
    <w:tmpl w:val="0E229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5F1263D"/>
    <w:multiLevelType w:val="hybridMultilevel"/>
    <w:tmpl w:val="6BF89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6D90BF90"/>
    <w:styleLink w:val="CurrentList1"/>
    <w:lvl w:ilvl="0">
      <w:start w:val="1"/>
      <w:numFmt w:val="decimal"/>
      <w:pStyle w:val="Heading1"/>
      <w:lvlText w:val="%1"/>
      <w:lvlJc w:val="left"/>
      <w:pPr>
        <w:tabs>
          <w:tab w:val="num" w:pos="2559"/>
        </w:tabs>
        <w:ind w:left="2559"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7"/>
  </w:num>
  <w:num w:numId="2" w16cid:durableId="1943106378">
    <w:abstractNumId w:val="21"/>
  </w:num>
  <w:num w:numId="3" w16cid:durableId="11735331">
    <w:abstractNumId w:val="20"/>
  </w:num>
  <w:num w:numId="4" w16cid:durableId="1102259893">
    <w:abstractNumId w:val="8"/>
  </w:num>
  <w:num w:numId="5" w16cid:durableId="530342860">
    <w:abstractNumId w:val="11"/>
  </w:num>
  <w:num w:numId="6" w16cid:durableId="2130512404">
    <w:abstractNumId w:val="1"/>
  </w:num>
  <w:num w:numId="7" w16cid:durableId="272589911">
    <w:abstractNumId w:val="0"/>
  </w:num>
  <w:num w:numId="8" w16cid:durableId="1396777579">
    <w:abstractNumId w:val="22"/>
  </w:num>
  <w:num w:numId="9" w16cid:durableId="1238323227">
    <w:abstractNumId w:val="3"/>
  </w:num>
  <w:num w:numId="10" w16cid:durableId="1688098728">
    <w:abstractNumId w:val="6"/>
  </w:num>
  <w:num w:numId="11" w16cid:durableId="1406415193">
    <w:abstractNumId w:val="2"/>
  </w:num>
  <w:num w:numId="12" w16cid:durableId="268706987">
    <w:abstractNumId w:val="14"/>
  </w:num>
  <w:num w:numId="13" w16cid:durableId="1922837493">
    <w:abstractNumId w:val="7"/>
  </w:num>
  <w:num w:numId="14" w16cid:durableId="1216350657">
    <w:abstractNumId w:val="4"/>
  </w:num>
  <w:num w:numId="15" w16cid:durableId="203102583">
    <w:abstractNumId w:val="16"/>
  </w:num>
  <w:num w:numId="16" w16cid:durableId="657659396">
    <w:abstractNumId w:val="12"/>
  </w:num>
  <w:num w:numId="17" w16cid:durableId="1403987148">
    <w:abstractNumId w:val="13"/>
  </w:num>
  <w:num w:numId="18" w16cid:durableId="170265767">
    <w:abstractNumId w:val="15"/>
  </w:num>
  <w:num w:numId="19" w16cid:durableId="2094885599">
    <w:abstractNumId w:val="10"/>
  </w:num>
  <w:num w:numId="20" w16cid:durableId="222906571">
    <w:abstractNumId w:val="19"/>
  </w:num>
  <w:num w:numId="21" w16cid:durableId="1834643411">
    <w:abstractNumId w:val="9"/>
  </w:num>
  <w:num w:numId="22" w16cid:durableId="412357394">
    <w:abstractNumId w:val="18"/>
  </w:num>
  <w:num w:numId="23" w16cid:durableId="214349615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615"/>
    <w:rsid w:val="0000269D"/>
    <w:rsid w:val="0000311A"/>
    <w:rsid w:val="000036BB"/>
    <w:rsid w:val="000037D6"/>
    <w:rsid w:val="000040C9"/>
    <w:rsid w:val="00004A77"/>
    <w:rsid w:val="00004CD2"/>
    <w:rsid w:val="00004D7D"/>
    <w:rsid w:val="00004F8E"/>
    <w:rsid w:val="00005313"/>
    <w:rsid w:val="000054B2"/>
    <w:rsid w:val="000057B1"/>
    <w:rsid w:val="000057B6"/>
    <w:rsid w:val="00005857"/>
    <w:rsid w:val="00005C45"/>
    <w:rsid w:val="00005E2A"/>
    <w:rsid w:val="00005EEC"/>
    <w:rsid w:val="000067BA"/>
    <w:rsid w:val="00006939"/>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46"/>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22E"/>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A0"/>
    <w:rsid w:val="00023D9A"/>
    <w:rsid w:val="00023E1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C7"/>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C2E"/>
    <w:rsid w:val="00035D07"/>
    <w:rsid w:val="00035ED6"/>
    <w:rsid w:val="00036772"/>
    <w:rsid w:val="00036EA9"/>
    <w:rsid w:val="00036F88"/>
    <w:rsid w:val="00037B83"/>
    <w:rsid w:val="00037F61"/>
    <w:rsid w:val="000404CA"/>
    <w:rsid w:val="00040687"/>
    <w:rsid w:val="0004076C"/>
    <w:rsid w:val="00040B39"/>
    <w:rsid w:val="00040B96"/>
    <w:rsid w:val="00040C69"/>
    <w:rsid w:val="00040C9A"/>
    <w:rsid w:val="00041014"/>
    <w:rsid w:val="000410BD"/>
    <w:rsid w:val="00041169"/>
    <w:rsid w:val="000411B3"/>
    <w:rsid w:val="000418DA"/>
    <w:rsid w:val="00041918"/>
    <w:rsid w:val="00041D83"/>
    <w:rsid w:val="00041DB0"/>
    <w:rsid w:val="00041E49"/>
    <w:rsid w:val="00041EB5"/>
    <w:rsid w:val="00042837"/>
    <w:rsid w:val="00042897"/>
    <w:rsid w:val="000429C8"/>
    <w:rsid w:val="00042A5F"/>
    <w:rsid w:val="00042A7E"/>
    <w:rsid w:val="00042AB4"/>
    <w:rsid w:val="00042C66"/>
    <w:rsid w:val="00042FEE"/>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ED"/>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498"/>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66C"/>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09C"/>
    <w:rsid w:val="0007670F"/>
    <w:rsid w:val="0007674A"/>
    <w:rsid w:val="00076DF7"/>
    <w:rsid w:val="000779AC"/>
    <w:rsid w:val="00077BC5"/>
    <w:rsid w:val="0008003F"/>
    <w:rsid w:val="00080190"/>
    <w:rsid w:val="00080275"/>
    <w:rsid w:val="0008040B"/>
    <w:rsid w:val="00080598"/>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C30"/>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E8B"/>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1F6"/>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47"/>
    <w:rsid w:val="000C3280"/>
    <w:rsid w:val="000C341A"/>
    <w:rsid w:val="000C34C9"/>
    <w:rsid w:val="000C3500"/>
    <w:rsid w:val="000C3CA9"/>
    <w:rsid w:val="000C3FC8"/>
    <w:rsid w:val="000C3FE6"/>
    <w:rsid w:val="000C40DB"/>
    <w:rsid w:val="000C4148"/>
    <w:rsid w:val="000C4153"/>
    <w:rsid w:val="000C42FD"/>
    <w:rsid w:val="000C47B1"/>
    <w:rsid w:val="000C4E02"/>
    <w:rsid w:val="000C5431"/>
    <w:rsid w:val="000C563B"/>
    <w:rsid w:val="000C5741"/>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9D0"/>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05"/>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675"/>
    <w:rsid w:val="000F497D"/>
    <w:rsid w:val="000F4E7E"/>
    <w:rsid w:val="000F5137"/>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53"/>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0C0"/>
    <w:rsid w:val="001065C1"/>
    <w:rsid w:val="0010684E"/>
    <w:rsid w:val="00106ABA"/>
    <w:rsid w:val="00106D66"/>
    <w:rsid w:val="00106EB9"/>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ADB"/>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04"/>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99"/>
    <w:rsid w:val="001339AE"/>
    <w:rsid w:val="00133B4F"/>
    <w:rsid w:val="00133DCA"/>
    <w:rsid w:val="00133EDF"/>
    <w:rsid w:val="00134A74"/>
    <w:rsid w:val="00135273"/>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76"/>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8A"/>
    <w:rsid w:val="00150391"/>
    <w:rsid w:val="00150A10"/>
    <w:rsid w:val="00150B3E"/>
    <w:rsid w:val="00150D60"/>
    <w:rsid w:val="00150D77"/>
    <w:rsid w:val="00150F68"/>
    <w:rsid w:val="00151005"/>
    <w:rsid w:val="001510D1"/>
    <w:rsid w:val="001511CD"/>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4B6E"/>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956"/>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A20"/>
    <w:rsid w:val="00172A29"/>
    <w:rsid w:val="00172A95"/>
    <w:rsid w:val="00172B19"/>
    <w:rsid w:val="00172C20"/>
    <w:rsid w:val="00172DD2"/>
    <w:rsid w:val="00172E8E"/>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0B"/>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3B3"/>
    <w:rsid w:val="00182A98"/>
    <w:rsid w:val="00182C57"/>
    <w:rsid w:val="00182FEF"/>
    <w:rsid w:val="00182FF1"/>
    <w:rsid w:val="001830B9"/>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18"/>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11F5"/>
    <w:rsid w:val="001913C3"/>
    <w:rsid w:val="001920BE"/>
    <w:rsid w:val="0019238D"/>
    <w:rsid w:val="00192815"/>
    <w:rsid w:val="00192905"/>
    <w:rsid w:val="00192AAB"/>
    <w:rsid w:val="00193283"/>
    <w:rsid w:val="001932D3"/>
    <w:rsid w:val="00193371"/>
    <w:rsid w:val="00193434"/>
    <w:rsid w:val="001934B6"/>
    <w:rsid w:val="0019361C"/>
    <w:rsid w:val="00193683"/>
    <w:rsid w:val="001936B2"/>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74F"/>
    <w:rsid w:val="00196B7E"/>
    <w:rsid w:val="00196C48"/>
    <w:rsid w:val="00196F92"/>
    <w:rsid w:val="001970CF"/>
    <w:rsid w:val="00197232"/>
    <w:rsid w:val="0019740D"/>
    <w:rsid w:val="0019742D"/>
    <w:rsid w:val="00197C10"/>
    <w:rsid w:val="00197F85"/>
    <w:rsid w:val="001A0576"/>
    <w:rsid w:val="001A0FD7"/>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6DD8"/>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137"/>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4AA7"/>
    <w:rsid w:val="001C528E"/>
    <w:rsid w:val="001C5306"/>
    <w:rsid w:val="001C542E"/>
    <w:rsid w:val="001C5689"/>
    <w:rsid w:val="001C59FB"/>
    <w:rsid w:val="001C5C88"/>
    <w:rsid w:val="001C6276"/>
    <w:rsid w:val="001C6301"/>
    <w:rsid w:val="001C6BA1"/>
    <w:rsid w:val="001C6BF8"/>
    <w:rsid w:val="001C6ED8"/>
    <w:rsid w:val="001C7171"/>
    <w:rsid w:val="001C7380"/>
    <w:rsid w:val="001C788A"/>
    <w:rsid w:val="001C796D"/>
    <w:rsid w:val="001C7B28"/>
    <w:rsid w:val="001C7F3C"/>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2D5F"/>
    <w:rsid w:val="001D345B"/>
    <w:rsid w:val="001D3641"/>
    <w:rsid w:val="001D3650"/>
    <w:rsid w:val="001D36F9"/>
    <w:rsid w:val="001D3818"/>
    <w:rsid w:val="001D3968"/>
    <w:rsid w:val="001D3AF1"/>
    <w:rsid w:val="001D40CE"/>
    <w:rsid w:val="001D4966"/>
    <w:rsid w:val="001D49B5"/>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6D8"/>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7C7"/>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15"/>
    <w:rsid w:val="00211CCA"/>
    <w:rsid w:val="00211E70"/>
    <w:rsid w:val="00212355"/>
    <w:rsid w:val="0021236E"/>
    <w:rsid w:val="00212430"/>
    <w:rsid w:val="00212478"/>
    <w:rsid w:val="0021294D"/>
    <w:rsid w:val="00212AC2"/>
    <w:rsid w:val="00212D15"/>
    <w:rsid w:val="00212E7B"/>
    <w:rsid w:val="002132BC"/>
    <w:rsid w:val="002132CD"/>
    <w:rsid w:val="002132DE"/>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5F5B"/>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244"/>
    <w:rsid w:val="00252511"/>
    <w:rsid w:val="00252825"/>
    <w:rsid w:val="00252924"/>
    <w:rsid w:val="00252A10"/>
    <w:rsid w:val="00252A9F"/>
    <w:rsid w:val="00252AA1"/>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CCC"/>
    <w:rsid w:val="002602BD"/>
    <w:rsid w:val="00260303"/>
    <w:rsid w:val="00260599"/>
    <w:rsid w:val="00260A18"/>
    <w:rsid w:val="00260B1A"/>
    <w:rsid w:val="00260CD5"/>
    <w:rsid w:val="00260D3D"/>
    <w:rsid w:val="00260FC3"/>
    <w:rsid w:val="0026114D"/>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51"/>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34D"/>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06A"/>
    <w:rsid w:val="00294342"/>
    <w:rsid w:val="0029443A"/>
    <w:rsid w:val="00294A0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0B0"/>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4DE8"/>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68"/>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338"/>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B7EE0"/>
    <w:rsid w:val="002C0030"/>
    <w:rsid w:val="002C0196"/>
    <w:rsid w:val="002C0446"/>
    <w:rsid w:val="002C061A"/>
    <w:rsid w:val="002C0944"/>
    <w:rsid w:val="002C0A99"/>
    <w:rsid w:val="002C0BB3"/>
    <w:rsid w:val="002C0CED"/>
    <w:rsid w:val="002C0E50"/>
    <w:rsid w:val="002C107A"/>
    <w:rsid w:val="002C129C"/>
    <w:rsid w:val="002C134E"/>
    <w:rsid w:val="002C1740"/>
    <w:rsid w:val="002C1823"/>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BF3"/>
    <w:rsid w:val="002C5E0E"/>
    <w:rsid w:val="002C6161"/>
    <w:rsid w:val="002C618A"/>
    <w:rsid w:val="002C631A"/>
    <w:rsid w:val="002C65AB"/>
    <w:rsid w:val="002C6691"/>
    <w:rsid w:val="002C7650"/>
    <w:rsid w:val="002C7671"/>
    <w:rsid w:val="002C7748"/>
    <w:rsid w:val="002C78CA"/>
    <w:rsid w:val="002C7B33"/>
    <w:rsid w:val="002C7BC9"/>
    <w:rsid w:val="002C7DA9"/>
    <w:rsid w:val="002D0490"/>
    <w:rsid w:val="002D0528"/>
    <w:rsid w:val="002D071C"/>
    <w:rsid w:val="002D0A47"/>
    <w:rsid w:val="002D0CB4"/>
    <w:rsid w:val="002D0D8E"/>
    <w:rsid w:val="002D0DC1"/>
    <w:rsid w:val="002D0E97"/>
    <w:rsid w:val="002D112D"/>
    <w:rsid w:val="002D16D1"/>
    <w:rsid w:val="002D1704"/>
    <w:rsid w:val="002D181A"/>
    <w:rsid w:val="002D1906"/>
    <w:rsid w:val="002D1E5A"/>
    <w:rsid w:val="002D1F16"/>
    <w:rsid w:val="002D213A"/>
    <w:rsid w:val="002D235D"/>
    <w:rsid w:val="002D24CE"/>
    <w:rsid w:val="002D26AA"/>
    <w:rsid w:val="002D2B7D"/>
    <w:rsid w:val="002D3056"/>
    <w:rsid w:val="002D30E8"/>
    <w:rsid w:val="002D385F"/>
    <w:rsid w:val="002D3887"/>
    <w:rsid w:val="002D3E51"/>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6F4C"/>
    <w:rsid w:val="002D74BB"/>
    <w:rsid w:val="002E00B8"/>
    <w:rsid w:val="002E02D4"/>
    <w:rsid w:val="002E05A3"/>
    <w:rsid w:val="002E07D7"/>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96"/>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6F70"/>
    <w:rsid w:val="002E7567"/>
    <w:rsid w:val="002E76A0"/>
    <w:rsid w:val="002E7A4C"/>
    <w:rsid w:val="002F0022"/>
    <w:rsid w:val="002F02EF"/>
    <w:rsid w:val="002F0500"/>
    <w:rsid w:val="002F092B"/>
    <w:rsid w:val="002F121C"/>
    <w:rsid w:val="002F1324"/>
    <w:rsid w:val="002F15B5"/>
    <w:rsid w:val="002F1807"/>
    <w:rsid w:val="002F1BEF"/>
    <w:rsid w:val="002F230E"/>
    <w:rsid w:val="002F2384"/>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5F5D"/>
    <w:rsid w:val="002F64AA"/>
    <w:rsid w:val="002F657B"/>
    <w:rsid w:val="002F6592"/>
    <w:rsid w:val="002F6619"/>
    <w:rsid w:val="002F66B2"/>
    <w:rsid w:val="002F6A21"/>
    <w:rsid w:val="002F6A46"/>
    <w:rsid w:val="002F6CB2"/>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1D9B"/>
    <w:rsid w:val="00302636"/>
    <w:rsid w:val="00302917"/>
    <w:rsid w:val="00302D57"/>
    <w:rsid w:val="00302FF5"/>
    <w:rsid w:val="0030339A"/>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6EE"/>
    <w:rsid w:val="00307765"/>
    <w:rsid w:val="0030783E"/>
    <w:rsid w:val="00307A35"/>
    <w:rsid w:val="00307BFC"/>
    <w:rsid w:val="00307D2B"/>
    <w:rsid w:val="00307EF3"/>
    <w:rsid w:val="00310870"/>
    <w:rsid w:val="00310A8B"/>
    <w:rsid w:val="0031142F"/>
    <w:rsid w:val="003117A6"/>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5D"/>
    <w:rsid w:val="00315CE9"/>
    <w:rsid w:val="003161AC"/>
    <w:rsid w:val="00316320"/>
    <w:rsid w:val="003168FC"/>
    <w:rsid w:val="00316BC4"/>
    <w:rsid w:val="003173C9"/>
    <w:rsid w:val="003173DF"/>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6BC"/>
    <w:rsid w:val="0033293B"/>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2D0"/>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2D"/>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E20"/>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AC2"/>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A89"/>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16"/>
    <w:rsid w:val="003833F7"/>
    <w:rsid w:val="00383B3E"/>
    <w:rsid w:val="00383D36"/>
    <w:rsid w:val="00384265"/>
    <w:rsid w:val="00384387"/>
    <w:rsid w:val="0038443A"/>
    <w:rsid w:val="0038449E"/>
    <w:rsid w:val="003848A6"/>
    <w:rsid w:val="00384BAB"/>
    <w:rsid w:val="00385065"/>
    <w:rsid w:val="00385411"/>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24"/>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801"/>
    <w:rsid w:val="003A2976"/>
    <w:rsid w:val="003A2E5E"/>
    <w:rsid w:val="003A3053"/>
    <w:rsid w:val="003A32C5"/>
    <w:rsid w:val="003A33DC"/>
    <w:rsid w:val="003A33E8"/>
    <w:rsid w:val="003A3624"/>
    <w:rsid w:val="003A3650"/>
    <w:rsid w:val="003A38A5"/>
    <w:rsid w:val="003A3C95"/>
    <w:rsid w:val="003A3CB9"/>
    <w:rsid w:val="003A4377"/>
    <w:rsid w:val="003A452F"/>
    <w:rsid w:val="003A4768"/>
    <w:rsid w:val="003A4F26"/>
    <w:rsid w:val="003A502C"/>
    <w:rsid w:val="003A5394"/>
    <w:rsid w:val="003A53D7"/>
    <w:rsid w:val="003A570E"/>
    <w:rsid w:val="003A57B5"/>
    <w:rsid w:val="003A5BF5"/>
    <w:rsid w:val="003A62DC"/>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8A"/>
    <w:rsid w:val="003D29CC"/>
    <w:rsid w:val="003D2A5D"/>
    <w:rsid w:val="003D2CD4"/>
    <w:rsid w:val="003D2E63"/>
    <w:rsid w:val="003D2E7D"/>
    <w:rsid w:val="003D30C7"/>
    <w:rsid w:val="003D3301"/>
    <w:rsid w:val="003D34B6"/>
    <w:rsid w:val="003D3660"/>
    <w:rsid w:val="003D386F"/>
    <w:rsid w:val="003D3895"/>
    <w:rsid w:val="003D38D0"/>
    <w:rsid w:val="003D3D2B"/>
    <w:rsid w:val="003D43E9"/>
    <w:rsid w:val="003D461A"/>
    <w:rsid w:val="003D4716"/>
    <w:rsid w:val="003D487C"/>
    <w:rsid w:val="003D4BC9"/>
    <w:rsid w:val="003D4BFB"/>
    <w:rsid w:val="003D4F1E"/>
    <w:rsid w:val="003D51DB"/>
    <w:rsid w:val="003D5AA5"/>
    <w:rsid w:val="003D5BCE"/>
    <w:rsid w:val="003D5D04"/>
    <w:rsid w:val="003D64C8"/>
    <w:rsid w:val="003D6522"/>
    <w:rsid w:val="003D6674"/>
    <w:rsid w:val="003D6764"/>
    <w:rsid w:val="003D686C"/>
    <w:rsid w:val="003D6E79"/>
    <w:rsid w:val="003D6F14"/>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734"/>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1A58"/>
    <w:rsid w:val="003F20F8"/>
    <w:rsid w:val="003F2522"/>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3F7CCF"/>
    <w:rsid w:val="00400196"/>
    <w:rsid w:val="004005A1"/>
    <w:rsid w:val="004008EA"/>
    <w:rsid w:val="0040093A"/>
    <w:rsid w:val="00400A1E"/>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DE4"/>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37"/>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3F29"/>
    <w:rsid w:val="004140E3"/>
    <w:rsid w:val="004142A0"/>
    <w:rsid w:val="00414601"/>
    <w:rsid w:val="004147A6"/>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3E40"/>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51"/>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07F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ADA"/>
    <w:rsid w:val="00446C1F"/>
    <w:rsid w:val="00446E74"/>
    <w:rsid w:val="00446E93"/>
    <w:rsid w:val="004471B7"/>
    <w:rsid w:val="00447AD2"/>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1CD"/>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E5C"/>
    <w:rsid w:val="00463F63"/>
    <w:rsid w:val="0046406F"/>
    <w:rsid w:val="00464097"/>
    <w:rsid w:val="004643A4"/>
    <w:rsid w:val="00464543"/>
    <w:rsid w:val="004646AB"/>
    <w:rsid w:val="004648FE"/>
    <w:rsid w:val="0046499E"/>
    <w:rsid w:val="00464DBB"/>
    <w:rsid w:val="00465241"/>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1B9"/>
    <w:rsid w:val="0047328E"/>
    <w:rsid w:val="00473A44"/>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41"/>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945"/>
    <w:rsid w:val="00484A8C"/>
    <w:rsid w:val="00484D59"/>
    <w:rsid w:val="00484EE4"/>
    <w:rsid w:val="00484F55"/>
    <w:rsid w:val="0048508B"/>
    <w:rsid w:val="004851A4"/>
    <w:rsid w:val="00485772"/>
    <w:rsid w:val="00485822"/>
    <w:rsid w:val="004859FC"/>
    <w:rsid w:val="00485BDF"/>
    <w:rsid w:val="00485C3A"/>
    <w:rsid w:val="00485E5D"/>
    <w:rsid w:val="00485E66"/>
    <w:rsid w:val="00485F63"/>
    <w:rsid w:val="00485FDD"/>
    <w:rsid w:val="004861F2"/>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AA8"/>
    <w:rsid w:val="00493E61"/>
    <w:rsid w:val="00494194"/>
    <w:rsid w:val="004948CD"/>
    <w:rsid w:val="004949C4"/>
    <w:rsid w:val="00494BEF"/>
    <w:rsid w:val="00494E53"/>
    <w:rsid w:val="00495260"/>
    <w:rsid w:val="00495613"/>
    <w:rsid w:val="00495745"/>
    <w:rsid w:val="004958B0"/>
    <w:rsid w:val="00496360"/>
    <w:rsid w:val="00496CFE"/>
    <w:rsid w:val="00496D38"/>
    <w:rsid w:val="00496D58"/>
    <w:rsid w:val="00496E64"/>
    <w:rsid w:val="004970C2"/>
    <w:rsid w:val="00497460"/>
    <w:rsid w:val="00497927"/>
    <w:rsid w:val="00497D0B"/>
    <w:rsid w:val="00497E03"/>
    <w:rsid w:val="004A0104"/>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33"/>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206"/>
    <w:rsid w:val="004C25B1"/>
    <w:rsid w:val="004C2711"/>
    <w:rsid w:val="004C295D"/>
    <w:rsid w:val="004C29EF"/>
    <w:rsid w:val="004C2C01"/>
    <w:rsid w:val="004C327A"/>
    <w:rsid w:val="004C3A74"/>
    <w:rsid w:val="004C40C2"/>
    <w:rsid w:val="004C4104"/>
    <w:rsid w:val="004C4691"/>
    <w:rsid w:val="004C477F"/>
    <w:rsid w:val="004C49B7"/>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8F5"/>
    <w:rsid w:val="004E1B2E"/>
    <w:rsid w:val="004E1B6D"/>
    <w:rsid w:val="004E1DAE"/>
    <w:rsid w:val="004E1DB6"/>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3F29"/>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46F"/>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5E"/>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BA"/>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182"/>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83F"/>
    <w:rsid w:val="00536AA9"/>
    <w:rsid w:val="00536E4A"/>
    <w:rsid w:val="0053722F"/>
    <w:rsid w:val="00537415"/>
    <w:rsid w:val="005376A2"/>
    <w:rsid w:val="00537810"/>
    <w:rsid w:val="00537A86"/>
    <w:rsid w:val="00537F01"/>
    <w:rsid w:val="00540170"/>
    <w:rsid w:val="005401E9"/>
    <w:rsid w:val="0054059C"/>
    <w:rsid w:val="005405D6"/>
    <w:rsid w:val="00540BC0"/>
    <w:rsid w:val="00540BD5"/>
    <w:rsid w:val="00540DED"/>
    <w:rsid w:val="00540DF1"/>
    <w:rsid w:val="00540E00"/>
    <w:rsid w:val="00540E8C"/>
    <w:rsid w:val="00541020"/>
    <w:rsid w:val="005415E5"/>
    <w:rsid w:val="0054176E"/>
    <w:rsid w:val="0054181E"/>
    <w:rsid w:val="0054182A"/>
    <w:rsid w:val="00541D33"/>
    <w:rsid w:val="00541D41"/>
    <w:rsid w:val="00542126"/>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9C6"/>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1BD"/>
    <w:rsid w:val="00560436"/>
    <w:rsid w:val="0056052F"/>
    <w:rsid w:val="00560636"/>
    <w:rsid w:val="00560716"/>
    <w:rsid w:val="0056073A"/>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238"/>
    <w:rsid w:val="00566543"/>
    <w:rsid w:val="00566613"/>
    <w:rsid w:val="0056670F"/>
    <w:rsid w:val="00567151"/>
    <w:rsid w:val="005677DE"/>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342"/>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9EF"/>
    <w:rsid w:val="00591AE1"/>
    <w:rsid w:val="00591D9D"/>
    <w:rsid w:val="00591DB4"/>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6CE"/>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17"/>
    <w:rsid w:val="005A0384"/>
    <w:rsid w:val="005A065F"/>
    <w:rsid w:val="005A0688"/>
    <w:rsid w:val="005A0810"/>
    <w:rsid w:val="005A0A99"/>
    <w:rsid w:val="005A0E86"/>
    <w:rsid w:val="005A0F52"/>
    <w:rsid w:val="005A11DB"/>
    <w:rsid w:val="005A13D6"/>
    <w:rsid w:val="005A14AA"/>
    <w:rsid w:val="005A1522"/>
    <w:rsid w:val="005A1533"/>
    <w:rsid w:val="005A15D1"/>
    <w:rsid w:val="005A19A3"/>
    <w:rsid w:val="005A1CD0"/>
    <w:rsid w:val="005A1E7F"/>
    <w:rsid w:val="005A1EE2"/>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64F"/>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646"/>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69A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92"/>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9EF"/>
    <w:rsid w:val="005D4A74"/>
    <w:rsid w:val="005D4BAD"/>
    <w:rsid w:val="005D4FCC"/>
    <w:rsid w:val="005D50E5"/>
    <w:rsid w:val="005D53C8"/>
    <w:rsid w:val="005D5A09"/>
    <w:rsid w:val="005D6143"/>
    <w:rsid w:val="005D649C"/>
    <w:rsid w:val="005D6711"/>
    <w:rsid w:val="005D68AC"/>
    <w:rsid w:val="005D6EFD"/>
    <w:rsid w:val="005D70C6"/>
    <w:rsid w:val="005D779F"/>
    <w:rsid w:val="005D77B1"/>
    <w:rsid w:val="005D77F5"/>
    <w:rsid w:val="005D7885"/>
    <w:rsid w:val="005E027E"/>
    <w:rsid w:val="005E03D5"/>
    <w:rsid w:val="005E0618"/>
    <w:rsid w:val="005E09F6"/>
    <w:rsid w:val="005E0AF5"/>
    <w:rsid w:val="005E0B17"/>
    <w:rsid w:val="005E0D63"/>
    <w:rsid w:val="005E0DF8"/>
    <w:rsid w:val="005E0E72"/>
    <w:rsid w:val="005E106C"/>
    <w:rsid w:val="005E1379"/>
    <w:rsid w:val="005E1CEA"/>
    <w:rsid w:val="005E1D6A"/>
    <w:rsid w:val="005E1E23"/>
    <w:rsid w:val="005E2462"/>
    <w:rsid w:val="005E25A4"/>
    <w:rsid w:val="005E2960"/>
    <w:rsid w:val="005E2C44"/>
    <w:rsid w:val="005E2CB6"/>
    <w:rsid w:val="005E3052"/>
    <w:rsid w:val="005E30C1"/>
    <w:rsid w:val="005E30D3"/>
    <w:rsid w:val="005E35B5"/>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A21"/>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8"/>
    <w:rsid w:val="005F661E"/>
    <w:rsid w:val="005F67A0"/>
    <w:rsid w:val="005F68D8"/>
    <w:rsid w:val="005F69B0"/>
    <w:rsid w:val="005F69D0"/>
    <w:rsid w:val="005F6BC4"/>
    <w:rsid w:val="005F6D8F"/>
    <w:rsid w:val="005F7862"/>
    <w:rsid w:val="005F78C9"/>
    <w:rsid w:val="005F78DB"/>
    <w:rsid w:val="005F7BCF"/>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1F8F"/>
    <w:rsid w:val="00602023"/>
    <w:rsid w:val="00602082"/>
    <w:rsid w:val="0060214F"/>
    <w:rsid w:val="00602678"/>
    <w:rsid w:val="006027E3"/>
    <w:rsid w:val="00602C5E"/>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AF3"/>
    <w:rsid w:val="00610C3F"/>
    <w:rsid w:val="00610E46"/>
    <w:rsid w:val="006113B4"/>
    <w:rsid w:val="006113DE"/>
    <w:rsid w:val="006114C6"/>
    <w:rsid w:val="00611A34"/>
    <w:rsid w:val="00611EA1"/>
    <w:rsid w:val="0061223D"/>
    <w:rsid w:val="006123C2"/>
    <w:rsid w:val="006123C3"/>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C3E"/>
    <w:rsid w:val="00620D00"/>
    <w:rsid w:val="00620D97"/>
    <w:rsid w:val="00620E47"/>
    <w:rsid w:val="00620FE5"/>
    <w:rsid w:val="00621127"/>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4E8A"/>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04B"/>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51"/>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4AF"/>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3C77"/>
    <w:rsid w:val="00654099"/>
    <w:rsid w:val="006545B0"/>
    <w:rsid w:val="00654695"/>
    <w:rsid w:val="0065470D"/>
    <w:rsid w:val="00654C9A"/>
    <w:rsid w:val="00654D03"/>
    <w:rsid w:val="00655129"/>
    <w:rsid w:val="00655371"/>
    <w:rsid w:val="006553B6"/>
    <w:rsid w:val="0065587B"/>
    <w:rsid w:val="006558D1"/>
    <w:rsid w:val="00655AC0"/>
    <w:rsid w:val="00655BA0"/>
    <w:rsid w:val="00655F5F"/>
    <w:rsid w:val="006561D9"/>
    <w:rsid w:val="00656241"/>
    <w:rsid w:val="00656315"/>
    <w:rsid w:val="0065637B"/>
    <w:rsid w:val="00656383"/>
    <w:rsid w:val="00656722"/>
    <w:rsid w:val="00656DEB"/>
    <w:rsid w:val="00656E3A"/>
    <w:rsid w:val="00656E64"/>
    <w:rsid w:val="00656FB0"/>
    <w:rsid w:val="00657135"/>
    <w:rsid w:val="00657185"/>
    <w:rsid w:val="006572B2"/>
    <w:rsid w:val="006572E0"/>
    <w:rsid w:val="0065764B"/>
    <w:rsid w:val="00657869"/>
    <w:rsid w:val="00657A80"/>
    <w:rsid w:val="00657A96"/>
    <w:rsid w:val="00657AAC"/>
    <w:rsid w:val="00657D87"/>
    <w:rsid w:val="00657DFE"/>
    <w:rsid w:val="00660387"/>
    <w:rsid w:val="0066085B"/>
    <w:rsid w:val="006609EA"/>
    <w:rsid w:val="00660CA3"/>
    <w:rsid w:val="0066123D"/>
    <w:rsid w:val="0066183C"/>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77"/>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BCF"/>
    <w:rsid w:val="00675C37"/>
    <w:rsid w:val="00675EDC"/>
    <w:rsid w:val="00675F24"/>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ACE"/>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8F2"/>
    <w:rsid w:val="00690D25"/>
    <w:rsid w:val="0069102F"/>
    <w:rsid w:val="0069135D"/>
    <w:rsid w:val="006914BB"/>
    <w:rsid w:val="00691665"/>
    <w:rsid w:val="00692173"/>
    <w:rsid w:val="006921FD"/>
    <w:rsid w:val="0069220D"/>
    <w:rsid w:val="0069247F"/>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0C"/>
    <w:rsid w:val="00695E1B"/>
    <w:rsid w:val="00696002"/>
    <w:rsid w:val="006962F6"/>
    <w:rsid w:val="00696395"/>
    <w:rsid w:val="00696422"/>
    <w:rsid w:val="006968B0"/>
    <w:rsid w:val="00696CC9"/>
    <w:rsid w:val="00696CDC"/>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A05"/>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35"/>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55A"/>
    <w:rsid w:val="006C384C"/>
    <w:rsid w:val="006C38D9"/>
    <w:rsid w:val="006C38DA"/>
    <w:rsid w:val="006C3D7E"/>
    <w:rsid w:val="006C4211"/>
    <w:rsid w:val="006C432B"/>
    <w:rsid w:val="006C465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AD1"/>
    <w:rsid w:val="006C6DED"/>
    <w:rsid w:val="006C7B68"/>
    <w:rsid w:val="006C7C54"/>
    <w:rsid w:val="006C7E36"/>
    <w:rsid w:val="006C7E65"/>
    <w:rsid w:val="006D00B2"/>
    <w:rsid w:val="006D0244"/>
    <w:rsid w:val="006D0FAB"/>
    <w:rsid w:val="006D12E6"/>
    <w:rsid w:val="006D1673"/>
    <w:rsid w:val="006D1749"/>
    <w:rsid w:val="006D17BE"/>
    <w:rsid w:val="006D18DA"/>
    <w:rsid w:val="006D2298"/>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B0F"/>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2996"/>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6F7BBE"/>
    <w:rsid w:val="007002AF"/>
    <w:rsid w:val="00700455"/>
    <w:rsid w:val="00700519"/>
    <w:rsid w:val="007006CE"/>
    <w:rsid w:val="007008E1"/>
    <w:rsid w:val="00701439"/>
    <w:rsid w:val="00701522"/>
    <w:rsid w:val="0070158A"/>
    <w:rsid w:val="00701989"/>
    <w:rsid w:val="00701A94"/>
    <w:rsid w:val="00701D34"/>
    <w:rsid w:val="00701D6D"/>
    <w:rsid w:val="00701DA7"/>
    <w:rsid w:val="00701FAC"/>
    <w:rsid w:val="00702476"/>
    <w:rsid w:val="007027A3"/>
    <w:rsid w:val="00702997"/>
    <w:rsid w:val="0070316E"/>
    <w:rsid w:val="007032BE"/>
    <w:rsid w:val="0070378E"/>
    <w:rsid w:val="00703A91"/>
    <w:rsid w:val="00703B0E"/>
    <w:rsid w:val="00703BA4"/>
    <w:rsid w:val="00703BBD"/>
    <w:rsid w:val="00703FB6"/>
    <w:rsid w:val="00704049"/>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DB2"/>
    <w:rsid w:val="00710ECC"/>
    <w:rsid w:val="00710FC7"/>
    <w:rsid w:val="00711808"/>
    <w:rsid w:val="00711A78"/>
    <w:rsid w:val="00711CA6"/>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0F7"/>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C3A"/>
    <w:rsid w:val="00726D09"/>
    <w:rsid w:val="00726F9B"/>
    <w:rsid w:val="007274F8"/>
    <w:rsid w:val="00727939"/>
    <w:rsid w:val="00727F50"/>
    <w:rsid w:val="0073017F"/>
    <w:rsid w:val="00730307"/>
    <w:rsid w:val="0073047D"/>
    <w:rsid w:val="00730B2A"/>
    <w:rsid w:val="00730B5B"/>
    <w:rsid w:val="00730C9A"/>
    <w:rsid w:val="00730FBC"/>
    <w:rsid w:val="0073123E"/>
    <w:rsid w:val="007314BF"/>
    <w:rsid w:val="0073158D"/>
    <w:rsid w:val="007316C6"/>
    <w:rsid w:val="00731912"/>
    <w:rsid w:val="00732525"/>
    <w:rsid w:val="007325F8"/>
    <w:rsid w:val="0073279A"/>
    <w:rsid w:val="007327DF"/>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AEA"/>
    <w:rsid w:val="00737E2A"/>
    <w:rsid w:val="00740085"/>
    <w:rsid w:val="007400B5"/>
    <w:rsid w:val="00740557"/>
    <w:rsid w:val="007407DC"/>
    <w:rsid w:val="00740893"/>
    <w:rsid w:val="00740A38"/>
    <w:rsid w:val="00740BA9"/>
    <w:rsid w:val="00740C60"/>
    <w:rsid w:val="00740E30"/>
    <w:rsid w:val="00741451"/>
    <w:rsid w:val="0074164C"/>
    <w:rsid w:val="00741C45"/>
    <w:rsid w:val="007422C9"/>
    <w:rsid w:val="0074278F"/>
    <w:rsid w:val="00742A41"/>
    <w:rsid w:val="00742C86"/>
    <w:rsid w:val="0074333D"/>
    <w:rsid w:val="00743EC3"/>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BF3"/>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9FF"/>
    <w:rsid w:val="00750BBF"/>
    <w:rsid w:val="00750D0C"/>
    <w:rsid w:val="00751242"/>
    <w:rsid w:val="007512E2"/>
    <w:rsid w:val="007514E3"/>
    <w:rsid w:val="0075168C"/>
    <w:rsid w:val="00751AD9"/>
    <w:rsid w:val="00751B20"/>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2AA"/>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4FE4"/>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C7"/>
    <w:rsid w:val="00770D62"/>
    <w:rsid w:val="00770E6A"/>
    <w:rsid w:val="00770EA5"/>
    <w:rsid w:val="00771262"/>
    <w:rsid w:val="00771299"/>
    <w:rsid w:val="00771341"/>
    <w:rsid w:val="00771464"/>
    <w:rsid w:val="0077150B"/>
    <w:rsid w:val="00771535"/>
    <w:rsid w:val="00771722"/>
    <w:rsid w:val="007717A4"/>
    <w:rsid w:val="00771A14"/>
    <w:rsid w:val="00772288"/>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0AC"/>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3A3"/>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F69"/>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14A"/>
    <w:rsid w:val="007C5543"/>
    <w:rsid w:val="007C555E"/>
    <w:rsid w:val="007C55C3"/>
    <w:rsid w:val="007C5DDD"/>
    <w:rsid w:val="007C5EB5"/>
    <w:rsid w:val="007C609E"/>
    <w:rsid w:val="007C6320"/>
    <w:rsid w:val="007C6450"/>
    <w:rsid w:val="007C65AB"/>
    <w:rsid w:val="007C677C"/>
    <w:rsid w:val="007C6BA8"/>
    <w:rsid w:val="007C6C06"/>
    <w:rsid w:val="007C6D3C"/>
    <w:rsid w:val="007C6DCE"/>
    <w:rsid w:val="007C7935"/>
    <w:rsid w:val="007C7A3D"/>
    <w:rsid w:val="007C7EF5"/>
    <w:rsid w:val="007C7FEF"/>
    <w:rsid w:val="007D03CB"/>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88D"/>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424"/>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049"/>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3B2"/>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784"/>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A41"/>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14A"/>
    <w:rsid w:val="008532AD"/>
    <w:rsid w:val="0085344E"/>
    <w:rsid w:val="00853578"/>
    <w:rsid w:val="0085399D"/>
    <w:rsid w:val="00853AC0"/>
    <w:rsid w:val="00853CE1"/>
    <w:rsid w:val="00853EFB"/>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60"/>
    <w:rsid w:val="008570BB"/>
    <w:rsid w:val="00857232"/>
    <w:rsid w:val="00857899"/>
    <w:rsid w:val="00857993"/>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67FF6"/>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879"/>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7D8"/>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B6E"/>
    <w:rsid w:val="00897FA4"/>
    <w:rsid w:val="008A068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58E"/>
    <w:rsid w:val="008A3FD2"/>
    <w:rsid w:val="008A40BC"/>
    <w:rsid w:val="008A45B9"/>
    <w:rsid w:val="008A49F0"/>
    <w:rsid w:val="008A4BF0"/>
    <w:rsid w:val="008A4D6C"/>
    <w:rsid w:val="008A4EEA"/>
    <w:rsid w:val="008A5237"/>
    <w:rsid w:val="008A5240"/>
    <w:rsid w:val="008A526A"/>
    <w:rsid w:val="008A526E"/>
    <w:rsid w:val="008A554A"/>
    <w:rsid w:val="008A55F4"/>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0BC"/>
    <w:rsid w:val="008B15B8"/>
    <w:rsid w:val="008B161D"/>
    <w:rsid w:val="008B1670"/>
    <w:rsid w:val="008B1875"/>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525"/>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D07"/>
    <w:rsid w:val="008E3F1A"/>
    <w:rsid w:val="008E4001"/>
    <w:rsid w:val="008E40BC"/>
    <w:rsid w:val="008E4379"/>
    <w:rsid w:val="008E440D"/>
    <w:rsid w:val="008E4772"/>
    <w:rsid w:val="008E486D"/>
    <w:rsid w:val="008E49AE"/>
    <w:rsid w:val="008E4AD4"/>
    <w:rsid w:val="008E4FCC"/>
    <w:rsid w:val="008E5050"/>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08"/>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3A1"/>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946"/>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0F6D"/>
    <w:rsid w:val="0091135F"/>
    <w:rsid w:val="009114C0"/>
    <w:rsid w:val="0091162D"/>
    <w:rsid w:val="009118BC"/>
    <w:rsid w:val="00912061"/>
    <w:rsid w:val="00912815"/>
    <w:rsid w:val="00912A67"/>
    <w:rsid w:val="00912DAB"/>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998"/>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E17"/>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D7C"/>
    <w:rsid w:val="00931E3F"/>
    <w:rsid w:val="00931EF0"/>
    <w:rsid w:val="009323E3"/>
    <w:rsid w:val="0093242F"/>
    <w:rsid w:val="0093282E"/>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5A4F"/>
    <w:rsid w:val="00935F64"/>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5A6"/>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47D4F"/>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BD0"/>
    <w:rsid w:val="00953C40"/>
    <w:rsid w:val="00953F29"/>
    <w:rsid w:val="0095403A"/>
    <w:rsid w:val="0095421D"/>
    <w:rsid w:val="00954257"/>
    <w:rsid w:val="00954393"/>
    <w:rsid w:val="00954516"/>
    <w:rsid w:val="009545C8"/>
    <w:rsid w:val="00954763"/>
    <w:rsid w:val="0095477D"/>
    <w:rsid w:val="00954A47"/>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6DF"/>
    <w:rsid w:val="00960912"/>
    <w:rsid w:val="009609A7"/>
    <w:rsid w:val="00960AD7"/>
    <w:rsid w:val="00960C1A"/>
    <w:rsid w:val="00960E89"/>
    <w:rsid w:val="00960ECA"/>
    <w:rsid w:val="00960F73"/>
    <w:rsid w:val="00960FC5"/>
    <w:rsid w:val="00961032"/>
    <w:rsid w:val="009611B8"/>
    <w:rsid w:val="009611D8"/>
    <w:rsid w:val="0096172C"/>
    <w:rsid w:val="0096196E"/>
    <w:rsid w:val="00961F03"/>
    <w:rsid w:val="00961FDC"/>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BC"/>
    <w:rsid w:val="00972289"/>
    <w:rsid w:val="009729A5"/>
    <w:rsid w:val="009732D6"/>
    <w:rsid w:val="00973462"/>
    <w:rsid w:val="00973659"/>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2D27"/>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0EB"/>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BD"/>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43E"/>
    <w:rsid w:val="009A45DA"/>
    <w:rsid w:val="009A4692"/>
    <w:rsid w:val="009A4785"/>
    <w:rsid w:val="009A4815"/>
    <w:rsid w:val="009A493F"/>
    <w:rsid w:val="009A4B3E"/>
    <w:rsid w:val="009A4D25"/>
    <w:rsid w:val="009A4D3E"/>
    <w:rsid w:val="009A53B4"/>
    <w:rsid w:val="009A54CB"/>
    <w:rsid w:val="009A5628"/>
    <w:rsid w:val="009A5839"/>
    <w:rsid w:val="009A5E1D"/>
    <w:rsid w:val="009A6082"/>
    <w:rsid w:val="009A62AB"/>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49F"/>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BD9"/>
    <w:rsid w:val="009B5DA8"/>
    <w:rsid w:val="009B6111"/>
    <w:rsid w:val="009B6112"/>
    <w:rsid w:val="009B619C"/>
    <w:rsid w:val="009B62C9"/>
    <w:rsid w:val="009B657C"/>
    <w:rsid w:val="009B661D"/>
    <w:rsid w:val="009B665E"/>
    <w:rsid w:val="009B6C2A"/>
    <w:rsid w:val="009B6D4E"/>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474"/>
    <w:rsid w:val="009C1BC0"/>
    <w:rsid w:val="009C21FD"/>
    <w:rsid w:val="009C2553"/>
    <w:rsid w:val="009C2768"/>
    <w:rsid w:val="009C316B"/>
    <w:rsid w:val="009C347A"/>
    <w:rsid w:val="009C3544"/>
    <w:rsid w:val="009C3C81"/>
    <w:rsid w:val="009C3F2B"/>
    <w:rsid w:val="009C4330"/>
    <w:rsid w:val="009C43F3"/>
    <w:rsid w:val="009C44CB"/>
    <w:rsid w:val="009C47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32"/>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50"/>
    <w:rsid w:val="009D77A4"/>
    <w:rsid w:val="009D7999"/>
    <w:rsid w:val="009D7BDD"/>
    <w:rsid w:val="009D7BF1"/>
    <w:rsid w:val="009D7C87"/>
    <w:rsid w:val="009D7F11"/>
    <w:rsid w:val="009E0094"/>
    <w:rsid w:val="009E054E"/>
    <w:rsid w:val="009E0DD1"/>
    <w:rsid w:val="009E1256"/>
    <w:rsid w:val="009E13E1"/>
    <w:rsid w:val="009E161A"/>
    <w:rsid w:val="009E1644"/>
    <w:rsid w:val="009E172A"/>
    <w:rsid w:val="009E1C25"/>
    <w:rsid w:val="009E1C4F"/>
    <w:rsid w:val="009E1D4A"/>
    <w:rsid w:val="009E1DE1"/>
    <w:rsid w:val="009E26D3"/>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49C"/>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C6E"/>
    <w:rsid w:val="009F4E3E"/>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3CD"/>
    <w:rsid w:val="00A0142E"/>
    <w:rsid w:val="00A01483"/>
    <w:rsid w:val="00A01504"/>
    <w:rsid w:val="00A0171F"/>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804"/>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218"/>
    <w:rsid w:val="00A2043E"/>
    <w:rsid w:val="00A209E3"/>
    <w:rsid w:val="00A20B4F"/>
    <w:rsid w:val="00A21254"/>
    <w:rsid w:val="00A214AD"/>
    <w:rsid w:val="00A21738"/>
    <w:rsid w:val="00A218ED"/>
    <w:rsid w:val="00A21DE0"/>
    <w:rsid w:val="00A21ECF"/>
    <w:rsid w:val="00A22046"/>
    <w:rsid w:val="00A2210A"/>
    <w:rsid w:val="00A2229D"/>
    <w:rsid w:val="00A2239F"/>
    <w:rsid w:val="00A22825"/>
    <w:rsid w:val="00A228A7"/>
    <w:rsid w:val="00A228FC"/>
    <w:rsid w:val="00A22A55"/>
    <w:rsid w:val="00A22A62"/>
    <w:rsid w:val="00A22B2C"/>
    <w:rsid w:val="00A22E8A"/>
    <w:rsid w:val="00A232D8"/>
    <w:rsid w:val="00A233B9"/>
    <w:rsid w:val="00A23469"/>
    <w:rsid w:val="00A23967"/>
    <w:rsid w:val="00A24059"/>
    <w:rsid w:val="00A24097"/>
    <w:rsid w:val="00A241DD"/>
    <w:rsid w:val="00A244C1"/>
    <w:rsid w:val="00A248C4"/>
    <w:rsid w:val="00A24A83"/>
    <w:rsid w:val="00A24B9E"/>
    <w:rsid w:val="00A24D13"/>
    <w:rsid w:val="00A255BB"/>
    <w:rsid w:val="00A25626"/>
    <w:rsid w:val="00A25A55"/>
    <w:rsid w:val="00A25C96"/>
    <w:rsid w:val="00A26015"/>
    <w:rsid w:val="00A261F6"/>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1FA"/>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3FD8"/>
    <w:rsid w:val="00A344A2"/>
    <w:rsid w:val="00A349A0"/>
    <w:rsid w:val="00A34CF1"/>
    <w:rsid w:val="00A34D0B"/>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5F"/>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2F16"/>
    <w:rsid w:val="00A533BD"/>
    <w:rsid w:val="00A53BFA"/>
    <w:rsid w:val="00A53D36"/>
    <w:rsid w:val="00A5446B"/>
    <w:rsid w:val="00A544E2"/>
    <w:rsid w:val="00A54590"/>
    <w:rsid w:val="00A5469D"/>
    <w:rsid w:val="00A5484D"/>
    <w:rsid w:val="00A54CD2"/>
    <w:rsid w:val="00A54D8A"/>
    <w:rsid w:val="00A54E23"/>
    <w:rsid w:val="00A55509"/>
    <w:rsid w:val="00A557EE"/>
    <w:rsid w:val="00A55C98"/>
    <w:rsid w:val="00A55D76"/>
    <w:rsid w:val="00A560E0"/>
    <w:rsid w:val="00A5642E"/>
    <w:rsid w:val="00A564FD"/>
    <w:rsid w:val="00A566EF"/>
    <w:rsid w:val="00A568A4"/>
    <w:rsid w:val="00A56C80"/>
    <w:rsid w:val="00A56DA4"/>
    <w:rsid w:val="00A56E37"/>
    <w:rsid w:val="00A56E7F"/>
    <w:rsid w:val="00A57C9F"/>
    <w:rsid w:val="00A57DCB"/>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2F8"/>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8770C"/>
    <w:rsid w:val="00A9012E"/>
    <w:rsid w:val="00A90798"/>
    <w:rsid w:val="00A9123F"/>
    <w:rsid w:val="00A916B8"/>
    <w:rsid w:val="00A91823"/>
    <w:rsid w:val="00A91859"/>
    <w:rsid w:val="00A91B4E"/>
    <w:rsid w:val="00A92008"/>
    <w:rsid w:val="00A92047"/>
    <w:rsid w:val="00A924FA"/>
    <w:rsid w:val="00A9286E"/>
    <w:rsid w:val="00A9306C"/>
    <w:rsid w:val="00A930E0"/>
    <w:rsid w:val="00A9323F"/>
    <w:rsid w:val="00A9354B"/>
    <w:rsid w:val="00A939BC"/>
    <w:rsid w:val="00A93D61"/>
    <w:rsid w:val="00A93EE9"/>
    <w:rsid w:val="00A9409E"/>
    <w:rsid w:val="00A94261"/>
    <w:rsid w:val="00A94448"/>
    <w:rsid w:val="00A9445E"/>
    <w:rsid w:val="00A94776"/>
    <w:rsid w:val="00A9489B"/>
    <w:rsid w:val="00A94ABA"/>
    <w:rsid w:val="00A94AF1"/>
    <w:rsid w:val="00A94E55"/>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8F4"/>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787"/>
    <w:rsid w:val="00AB7884"/>
    <w:rsid w:val="00AB7B2F"/>
    <w:rsid w:val="00AB7C24"/>
    <w:rsid w:val="00AB7E48"/>
    <w:rsid w:val="00AC001D"/>
    <w:rsid w:val="00AC0408"/>
    <w:rsid w:val="00AC04EF"/>
    <w:rsid w:val="00AC09C1"/>
    <w:rsid w:val="00AC09E2"/>
    <w:rsid w:val="00AC0ACF"/>
    <w:rsid w:val="00AC0E25"/>
    <w:rsid w:val="00AC0F76"/>
    <w:rsid w:val="00AC1074"/>
    <w:rsid w:val="00AC14B6"/>
    <w:rsid w:val="00AC170B"/>
    <w:rsid w:val="00AC182E"/>
    <w:rsid w:val="00AC197B"/>
    <w:rsid w:val="00AC1EAA"/>
    <w:rsid w:val="00AC1EBF"/>
    <w:rsid w:val="00AC23AF"/>
    <w:rsid w:val="00AC256A"/>
    <w:rsid w:val="00AC26D8"/>
    <w:rsid w:val="00AC2752"/>
    <w:rsid w:val="00AC2811"/>
    <w:rsid w:val="00AC28F8"/>
    <w:rsid w:val="00AC2A55"/>
    <w:rsid w:val="00AC2D4E"/>
    <w:rsid w:val="00AC2E58"/>
    <w:rsid w:val="00AC336C"/>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3A6"/>
    <w:rsid w:val="00AC6441"/>
    <w:rsid w:val="00AC6476"/>
    <w:rsid w:val="00AC6479"/>
    <w:rsid w:val="00AC66D2"/>
    <w:rsid w:val="00AC682A"/>
    <w:rsid w:val="00AC686C"/>
    <w:rsid w:val="00AC6A31"/>
    <w:rsid w:val="00AC6C5D"/>
    <w:rsid w:val="00AC71B2"/>
    <w:rsid w:val="00AC71CF"/>
    <w:rsid w:val="00AC751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130"/>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A06"/>
    <w:rsid w:val="00AE6EE3"/>
    <w:rsid w:val="00AE7051"/>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40"/>
    <w:rsid w:val="00AF20ED"/>
    <w:rsid w:val="00AF217B"/>
    <w:rsid w:val="00AF21A7"/>
    <w:rsid w:val="00AF2210"/>
    <w:rsid w:val="00AF2B9C"/>
    <w:rsid w:val="00AF3376"/>
    <w:rsid w:val="00AF34DF"/>
    <w:rsid w:val="00AF35A3"/>
    <w:rsid w:val="00AF3698"/>
    <w:rsid w:val="00AF3C42"/>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5F9D"/>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08CC"/>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168"/>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049"/>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3DC"/>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46A"/>
    <w:rsid w:val="00B40488"/>
    <w:rsid w:val="00B40566"/>
    <w:rsid w:val="00B40697"/>
    <w:rsid w:val="00B407E2"/>
    <w:rsid w:val="00B40D02"/>
    <w:rsid w:val="00B412DF"/>
    <w:rsid w:val="00B4150A"/>
    <w:rsid w:val="00B4183F"/>
    <w:rsid w:val="00B41C52"/>
    <w:rsid w:val="00B41E37"/>
    <w:rsid w:val="00B41E7C"/>
    <w:rsid w:val="00B424B3"/>
    <w:rsid w:val="00B42594"/>
    <w:rsid w:val="00B42B28"/>
    <w:rsid w:val="00B432CE"/>
    <w:rsid w:val="00B432D4"/>
    <w:rsid w:val="00B434EA"/>
    <w:rsid w:val="00B43684"/>
    <w:rsid w:val="00B43705"/>
    <w:rsid w:val="00B4389C"/>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7D9"/>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BAF"/>
    <w:rsid w:val="00B51E8E"/>
    <w:rsid w:val="00B51FE3"/>
    <w:rsid w:val="00B522BF"/>
    <w:rsid w:val="00B52330"/>
    <w:rsid w:val="00B52B6D"/>
    <w:rsid w:val="00B52BDB"/>
    <w:rsid w:val="00B52C41"/>
    <w:rsid w:val="00B53209"/>
    <w:rsid w:val="00B53685"/>
    <w:rsid w:val="00B53C3F"/>
    <w:rsid w:val="00B53D73"/>
    <w:rsid w:val="00B548A0"/>
    <w:rsid w:val="00B54A4E"/>
    <w:rsid w:val="00B54AD4"/>
    <w:rsid w:val="00B550B1"/>
    <w:rsid w:val="00B55643"/>
    <w:rsid w:val="00B5578D"/>
    <w:rsid w:val="00B5578E"/>
    <w:rsid w:val="00B559CE"/>
    <w:rsid w:val="00B55C66"/>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503"/>
    <w:rsid w:val="00B70669"/>
    <w:rsid w:val="00B706C0"/>
    <w:rsid w:val="00B70AC2"/>
    <w:rsid w:val="00B70B30"/>
    <w:rsid w:val="00B70F1B"/>
    <w:rsid w:val="00B70F1E"/>
    <w:rsid w:val="00B71053"/>
    <w:rsid w:val="00B7151D"/>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2F3"/>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0EEA"/>
    <w:rsid w:val="00B8120C"/>
    <w:rsid w:val="00B813D5"/>
    <w:rsid w:val="00B813DA"/>
    <w:rsid w:val="00B81614"/>
    <w:rsid w:val="00B81DEC"/>
    <w:rsid w:val="00B8213B"/>
    <w:rsid w:val="00B8213F"/>
    <w:rsid w:val="00B822C8"/>
    <w:rsid w:val="00B823FD"/>
    <w:rsid w:val="00B8294C"/>
    <w:rsid w:val="00B82DD1"/>
    <w:rsid w:val="00B8327C"/>
    <w:rsid w:val="00B833C3"/>
    <w:rsid w:val="00B83982"/>
    <w:rsid w:val="00B83DFC"/>
    <w:rsid w:val="00B83EF9"/>
    <w:rsid w:val="00B83FA3"/>
    <w:rsid w:val="00B84A42"/>
    <w:rsid w:val="00B84B6F"/>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44A"/>
    <w:rsid w:val="00B927C2"/>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0DA"/>
    <w:rsid w:val="00BA4111"/>
    <w:rsid w:val="00BA4260"/>
    <w:rsid w:val="00BA4262"/>
    <w:rsid w:val="00BA4418"/>
    <w:rsid w:val="00BA445B"/>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3E40"/>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6D4C"/>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298"/>
    <w:rsid w:val="00BC288B"/>
    <w:rsid w:val="00BC289E"/>
    <w:rsid w:val="00BC2A20"/>
    <w:rsid w:val="00BC2A9A"/>
    <w:rsid w:val="00BC2BE2"/>
    <w:rsid w:val="00BC2DB5"/>
    <w:rsid w:val="00BC3355"/>
    <w:rsid w:val="00BC34AF"/>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CE6"/>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C0D"/>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3B3"/>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2F"/>
    <w:rsid w:val="00BE7566"/>
    <w:rsid w:val="00BE7B79"/>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43E"/>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B9A"/>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247"/>
    <w:rsid w:val="00C1636C"/>
    <w:rsid w:val="00C164E0"/>
    <w:rsid w:val="00C164E6"/>
    <w:rsid w:val="00C16777"/>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C26"/>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63"/>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2FCD"/>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7A"/>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16D"/>
    <w:rsid w:val="00C6264C"/>
    <w:rsid w:val="00C6271D"/>
    <w:rsid w:val="00C628BB"/>
    <w:rsid w:val="00C62B34"/>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40"/>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367"/>
    <w:rsid w:val="00C725EB"/>
    <w:rsid w:val="00C726AF"/>
    <w:rsid w:val="00C7278A"/>
    <w:rsid w:val="00C72F38"/>
    <w:rsid w:val="00C72FEA"/>
    <w:rsid w:val="00C73190"/>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2C5"/>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3A3"/>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65D"/>
    <w:rsid w:val="00C97877"/>
    <w:rsid w:val="00C97EE2"/>
    <w:rsid w:val="00CA0457"/>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39E5"/>
    <w:rsid w:val="00CA41EA"/>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1CB"/>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4DF0"/>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C1D"/>
    <w:rsid w:val="00CD6D5A"/>
    <w:rsid w:val="00CD6D6A"/>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C7"/>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5D4"/>
    <w:rsid w:val="00CE77EC"/>
    <w:rsid w:val="00CE79C6"/>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69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1A7"/>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AF4"/>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450"/>
    <w:rsid w:val="00D326FC"/>
    <w:rsid w:val="00D32863"/>
    <w:rsid w:val="00D3306C"/>
    <w:rsid w:val="00D330EB"/>
    <w:rsid w:val="00D33180"/>
    <w:rsid w:val="00D332C9"/>
    <w:rsid w:val="00D3351E"/>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A68"/>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B67"/>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1F7D"/>
    <w:rsid w:val="00D62002"/>
    <w:rsid w:val="00D6220A"/>
    <w:rsid w:val="00D6235B"/>
    <w:rsid w:val="00D624C1"/>
    <w:rsid w:val="00D6262E"/>
    <w:rsid w:val="00D62814"/>
    <w:rsid w:val="00D62AC0"/>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BEE"/>
    <w:rsid w:val="00D67DDE"/>
    <w:rsid w:val="00D67E0B"/>
    <w:rsid w:val="00D67E42"/>
    <w:rsid w:val="00D702FB"/>
    <w:rsid w:val="00D70511"/>
    <w:rsid w:val="00D70599"/>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906"/>
    <w:rsid w:val="00D87B98"/>
    <w:rsid w:val="00D87E10"/>
    <w:rsid w:val="00D87E42"/>
    <w:rsid w:val="00D90075"/>
    <w:rsid w:val="00D900F8"/>
    <w:rsid w:val="00D907FA"/>
    <w:rsid w:val="00D90C5C"/>
    <w:rsid w:val="00D90D36"/>
    <w:rsid w:val="00D91614"/>
    <w:rsid w:val="00D916C7"/>
    <w:rsid w:val="00D91B10"/>
    <w:rsid w:val="00D91DA8"/>
    <w:rsid w:val="00D9209F"/>
    <w:rsid w:val="00D92211"/>
    <w:rsid w:val="00D92331"/>
    <w:rsid w:val="00D92B4B"/>
    <w:rsid w:val="00D92BD7"/>
    <w:rsid w:val="00D92CB6"/>
    <w:rsid w:val="00D92E88"/>
    <w:rsid w:val="00D931FF"/>
    <w:rsid w:val="00D93314"/>
    <w:rsid w:val="00D933EF"/>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28"/>
    <w:rsid w:val="00D95E9A"/>
    <w:rsid w:val="00D9601E"/>
    <w:rsid w:val="00D96103"/>
    <w:rsid w:val="00D962A2"/>
    <w:rsid w:val="00D963CD"/>
    <w:rsid w:val="00D9657C"/>
    <w:rsid w:val="00D96705"/>
    <w:rsid w:val="00D967BE"/>
    <w:rsid w:val="00D967C4"/>
    <w:rsid w:val="00D96D30"/>
    <w:rsid w:val="00D96FC5"/>
    <w:rsid w:val="00D973CC"/>
    <w:rsid w:val="00D9742F"/>
    <w:rsid w:val="00D97783"/>
    <w:rsid w:val="00D97C31"/>
    <w:rsid w:val="00D97E3E"/>
    <w:rsid w:val="00D97FFE"/>
    <w:rsid w:val="00DA03F4"/>
    <w:rsid w:val="00DA055A"/>
    <w:rsid w:val="00DA0561"/>
    <w:rsid w:val="00DA08A9"/>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4AF"/>
    <w:rsid w:val="00DA3606"/>
    <w:rsid w:val="00DA36D9"/>
    <w:rsid w:val="00DA38D8"/>
    <w:rsid w:val="00DA3CB2"/>
    <w:rsid w:val="00DA3FBC"/>
    <w:rsid w:val="00DA4029"/>
    <w:rsid w:val="00DA408B"/>
    <w:rsid w:val="00DA41F8"/>
    <w:rsid w:val="00DA4378"/>
    <w:rsid w:val="00DA48D6"/>
    <w:rsid w:val="00DA49C6"/>
    <w:rsid w:val="00DA4BB2"/>
    <w:rsid w:val="00DA4E69"/>
    <w:rsid w:val="00DA4F76"/>
    <w:rsid w:val="00DA5036"/>
    <w:rsid w:val="00DA594E"/>
    <w:rsid w:val="00DA5FAB"/>
    <w:rsid w:val="00DA632E"/>
    <w:rsid w:val="00DA6581"/>
    <w:rsid w:val="00DA6604"/>
    <w:rsid w:val="00DA6733"/>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4D7C"/>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666"/>
    <w:rsid w:val="00DC070B"/>
    <w:rsid w:val="00DC09D2"/>
    <w:rsid w:val="00DC0BA5"/>
    <w:rsid w:val="00DC0D33"/>
    <w:rsid w:val="00DC1110"/>
    <w:rsid w:val="00DC1203"/>
    <w:rsid w:val="00DC1268"/>
    <w:rsid w:val="00DC1354"/>
    <w:rsid w:val="00DC139F"/>
    <w:rsid w:val="00DC1529"/>
    <w:rsid w:val="00DC15CF"/>
    <w:rsid w:val="00DC1620"/>
    <w:rsid w:val="00DC17F9"/>
    <w:rsid w:val="00DC1BF7"/>
    <w:rsid w:val="00DC1C83"/>
    <w:rsid w:val="00DC23E1"/>
    <w:rsid w:val="00DC259C"/>
    <w:rsid w:val="00DC25CD"/>
    <w:rsid w:val="00DC2E46"/>
    <w:rsid w:val="00DC2FCB"/>
    <w:rsid w:val="00DC3016"/>
    <w:rsid w:val="00DC3113"/>
    <w:rsid w:val="00DC3234"/>
    <w:rsid w:val="00DC3732"/>
    <w:rsid w:val="00DC3FD4"/>
    <w:rsid w:val="00DC40EC"/>
    <w:rsid w:val="00DC44F6"/>
    <w:rsid w:val="00DC4AA9"/>
    <w:rsid w:val="00DC4D25"/>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39"/>
    <w:rsid w:val="00DD02C8"/>
    <w:rsid w:val="00DD02FE"/>
    <w:rsid w:val="00DD03AE"/>
    <w:rsid w:val="00DD05CB"/>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15"/>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7C9"/>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CD"/>
    <w:rsid w:val="00DF2DF2"/>
    <w:rsid w:val="00DF3165"/>
    <w:rsid w:val="00DF3251"/>
    <w:rsid w:val="00DF3867"/>
    <w:rsid w:val="00DF38B0"/>
    <w:rsid w:val="00DF3ABF"/>
    <w:rsid w:val="00DF437D"/>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13CF"/>
    <w:rsid w:val="00E01E0A"/>
    <w:rsid w:val="00E02535"/>
    <w:rsid w:val="00E025C0"/>
    <w:rsid w:val="00E029EA"/>
    <w:rsid w:val="00E02A17"/>
    <w:rsid w:val="00E02A60"/>
    <w:rsid w:val="00E02B76"/>
    <w:rsid w:val="00E02D12"/>
    <w:rsid w:val="00E032D2"/>
    <w:rsid w:val="00E034CF"/>
    <w:rsid w:val="00E03E63"/>
    <w:rsid w:val="00E03EC5"/>
    <w:rsid w:val="00E03F24"/>
    <w:rsid w:val="00E04168"/>
    <w:rsid w:val="00E044C6"/>
    <w:rsid w:val="00E04547"/>
    <w:rsid w:val="00E045C5"/>
    <w:rsid w:val="00E04BC5"/>
    <w:rsid w:val="00E04C88"/>
    <w:rsid w:val="00E04EF2"/>
    <w:rsid w:val="00E04F8D"/>
    <w:rsid w:val="00E0515A"/>
    <w:rsid w:val="00E05494"/>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05C"/>
    <w:rsid w:val="00E11184"/>
    <w:rsid w:val="00E11330"/>
    <w:rsid w:val="00E114F1"/>
    <w:rsid w:val="00E115AD"/>
    <w:rsid w:val="00E115CB"/>
    <w:rsid w:val="00E11636"/>
    <w:rsid w:val="00E11A1E"/>
    <w:rsid w:val="00E11C75"/>
    <w:rsid w:val="00E12160"/>
    <w:rsid w:val="00E122B7"/>
    <w:rsid w:val="00E12917"/>
    <w:rsid w:val="00E129BB"/>
    <w:rsid w:val="00E12AA8"/>
    <w:rsid w:val="00E12B29"/>
    <w:rsid w:val="00E12D2E"/>
    <w:rsid w:val="00E1319E"/>
    <w:rsid w:val="00E132C7"/>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697"/>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14"/>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01F"/>
    <w:rsid w:val="00E30586"/>
    <w:rsid w:val="00E310BD"/>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97D"/>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43E"/>
    <w:rsid w:val="00E3753C"/>
    <w:rsid w:val="00E378CB"/>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36"/>
    <w:rsid w:val="00E43814"/>
    <w:rsid w:val="00E43C92"/>
    <w:rsid w:val="00E43CAC"/>
    <w:rsid w:val="00E43E53"/>
    <w:rsid w:val="00E43F44"/>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8B"/>
    <w:rsid w:val="00E46AE4"/>
    <w:rsid w:val="00E46B7E"/>
    <w:rsid w:val="00E46C14"/>
    <w:rsid w:val="00E46CD6"/>
    <w:rsid w:val="00E4717C"/>
    <w:rsid w:val="00E47573"/>
    <w:rsid w:val="00E479A9"/>
    <w:rsid w:val="00E47BE3"/>
    <w:rsid w:val="00E47FBE"/>
    <w:rsid w:val="00E47FDB"/>
    <w:rsid w:val="00E50152"/>
    <w:rsid w:val="00E5018C"/>
    <w:rsid w:val="00E50A6E"/>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811"/>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E3D"/>
    <w:rsid w:val="00E852E1"/>
    <w:rsid w:val="00E85503"/>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6E6"/>
    <w:rsid w:val="00E908FE"/>
    <w:rsid w:val="00E90DAD"/>
    <w:rsid w:val="00E90EB0"/>
    <w:rsid w:val="00E90EC8"/>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2F0E"/>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392"/>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CBA"/>
    <w:rsid w:val="00EA4DBA"/>
    <w:rsid w:val="00EA55F8"/>
    <w:rsid w:val="00EA563E"/>
    <w:rsid w:val="00EA56BA"/>
    <w:rsid w:val="00EA5717"/>
    <w:rsid w:val="00EA5DF3"/>
    <w:rsid w:val="00EA5F79"/>
    <w:rsid w:val="00EA6199"/>
    <w:rsid w:val="00EA658B"/>
    <w:rsid w:val="00EA6721"/>
    <w:rsid w:val="00EA68DA"/>
    <w:rsid w:val="00EA6B8B"/>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2BD"/>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DA6"/>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7B3"/>
    <w:rsid w:val="00EC7AB8"/>
    <w:rsid w:val="00EC7B83"/>
    <w:rsid w:val="00ED0209"/>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13F"/>
    <w:rsid w:val="00ED329E"/>
    <w:rsid w:val="00ED33FA"/>
    <w:rsid w:val="00ED35E4"/>
    <w:rsid w:val="00ED394A"/>
    <w:rsid w:val="00ED3977"/>
    <w:rsid w:val="00ED39EF"/>
    <w:rsid w:val="00ED453A"/>
    <w:rsid w:val="00ED4577"/>
    <w:rsid w:val="00ED45F1"/>
    <w:rsid w:val="00ED46C5"/>
    <w:rsid w:val="00ED47C7"/>
    <w:rsid w:val="00ED4860"/>
    <w:rsid w:val="00ED4BAE"/>
    <w:rsid w:val="00ED5486"/>
    <w:rsid w:val="00ED548E"/>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973"/>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8BB"/>
    <w:rsid w:val="00EF392A"/>
    <w:rsid w:val="00EF3B3E"/>
    <w:rsid w:val="00EF3CAA"/>
    <w:rsid w:val="00EF4310"/>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2C5C"/>
    <w:rsid w:val="00F02DF1"/>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762"/>
    <w:rsid w:val="00F25B38"/>
    <w:rsid w:val="00F25D98"/>
    <w:rsid w:val="00F265BC"/>
    <w:rsid w:val="00F267EE"/>
    <w:rsid w:val="00F269D1"/>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4E9"/>
    <w:rsid w:val="00F315D8"/>
    <w:rsid w:val="00F316FE"/>
    <w:rsid w:val="00F31A14"/>
    <w:rsid w:val="00F31F3E"/>
    <w:rsid w:val="00F32DE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32"/>
    <w:rsid w:val="00F418B9"/>
    <w:rsid w:val="00F41AA5"/>
    <w:rsid w:val="00F41AC9"/>
    <w:rsid w:val="00F41C8E"/>
    <w:rsid w:val="00F41C9F"/>
    <w:rsid w:val="00F41EC5"/>
    <w:rsid w:val="00F41FC4"/>
    <w:rsid w:val="00F4214C"/>
    <w:rsid w:val="00F4218C"/>
    <w:rsid w:val="00F42333"/>
    <w:rsid w:val="00F4272E"/>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1A5"/>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7CE"/>
    <w:rsid w:val="00F55B7A"/>
    <w:rsid w:val="00F55FCB"/>
    <w:rsid w:val="00F564A8"/>
    <w:rsid w:val="00F564C3"/>
    <w:rsid w:val="00F5665F"/>
    <w:rsid w:val="00F56886"/>
    <w:rsid w:val="00F56C19"/>
    <w:rsid w:val="00F56CA8"/>
    <w:rsid w:val="00F56E7F"/>
    <w:rsid w:val="00F57547"/>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43E"/>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31"/>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3E7"/>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92C"/>
    <w:rsid w:val="00F84BBE"/>
    <w:rsid w:val="00F85322"/>
    <w:rsid w:val="00F85370"/>
    <w:rsid w:val="00F85466"/>
    <w:rsid w:val="00F854D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8CD"/>
    <w:rsid w:val="00F91CD5"/>
    <w:rsid w:val="00F91D63"/>
    <w:rsid w:val="00F92233"/>
    <w:rsid w:val="00F9234E"/>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14D"/>
    <w:rsid w:val="00FA0342"/>
    <w:rsid w:val="00FA098A"/>
    <w:rsid w:val="00FA0A5F"/>
    <w:rsid w:val="00FA0B51"/>
    <w:rsid w:val="00FA0C58"/>
    <w:rsid w:val="00FA156E"/>
    <w:rsid w:val="00FA1695"/>
    <w:rsid w:val="00FA17AA"/>
    <w:rsid w:val="00FA17DD"/>
    <w:rsid w:val="00FA193C"/>
    <w:rsid w:val="00FA1A70"/>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871"/>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3FB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13"/>
    <w:rsid w:val="00FB6948"/>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04"/>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E7E"/>
    <w:rsid w:val="00FD61EE"/>
    <w:rsid w:val="00FD62D5"/>
    <w:rsid w:val="00FD63B6"/>
    <w:rsid w:val="00FD6A36"/>
    <w:rsid w:val="00FD6FF4"/>
    <w:rsid w:val="00FD7483"/>
    <w:rsid w:val="00FD750C"/>
    <w:rsid w:val="00FD76EA"/>
    <w:rsid w:val="00FD7AED"/>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2A6"/>
    <w:rsid w:val="00FE3671"/>
    <w:rsid w:val="00FE3842"/>
    <w:rsid w:val="00FE391B"/>
    <w:rsid w:val="00FE3AAA"/>
    <w:rsid w:val="00FE3C01"/>
    <w:rsid w:val="00FE3DF6"/>
    <w:rsid w:val="00FE3F24"/>
    <w:rsid w:val="00FE43E8"/>
    <w:rsid w:val="00FE4452"/>
    <w:rsid w:val="00FE44B8"/>
    <w:rsid w:val="00FE48AE"/>
    <w:rsid w:val="00FE49CC"/>
    <w:rsid w:val="00FE4A08"/>
    <w:rsid w:val="00FE4BF9"/>
    <w:rsid w:val="00FE4BFD"/>
    <w:rsid w:val="00FE4D05"/>
    <w:rsid w:val="00FE4FF8"/>
    <w:rsid w:val="00FE52D6"/>
    <w:rsid w:val="00FE5369"/>
    <w:rsid w:val="00FE53BA"/>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0FC1"/>
    <w:rsid w:val="00FF1639"/>
    <w:rsid w:val="00FF1CB2"/>
    <w:rsid w:val="00FF1CD5"/>
    <w:rsid w:val="00FF1EEE"/>
    <w:rsid w:val="00FF2377"/>
    <w:rsid w:val="00FF2846"/>
    <w:rsid w:val="00FF28B3"/>
    <w:rsid w:val="00FF31FD"/>
    <w:rsid w:val="00FF32FC"/>
    <w:rsid w:val="00FF39F7"/>
    <w:rsid w:val="00FF3C94"/>
    <w:rsid w:val="00FF4764"/>
    <w:rsid w:val="00FF481A"/>
    <w:rsid w:val="00FF4A4F"/>
    <w:rsid w:val="00FF4A71"/>
    <w:rsid w:val="00FF4AAE"/>
    <w:rsid w:val="00FF4D1F"/>
    <w:rsid w:val="00FF4EBA"/>
    <w:rsid w:val="00FF57AD"/>
    <w:rsid w:val="00FF5AEA"/>
    <w:rsid w:val="00FF5DCF"/>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tabs>
        <w:tab w:val="clear" w:pos="2559"/>
        <w:tab w:val="num" w:pos="432"/>
      </w:tabs>
      <w:spacing w:before="240"/>
      <w:ind w:left="432"/>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3"/>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B1670"/>
    <w:pPr>
      <w:numPr>
        <w:numId w:val="17"/>
      </w:numPr>
      <w:spacing w:after="160" w:line="259" w:lineRule="auto"/>
      <w:ind w:left="644"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6782088">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18114369">
      <w:bodyDiv w:val="1"/>
      <w:marLeft w:val="0"/>
      <w:marRight w:val="0"/>
      <w:marTop w:val="0"/>
      <w:marBottom w:val="0"/>
      <w:divBdr>
        <w:top w:val="none" w:sz="0" w:space="0" w:color="auto"/>
        <w:left w:val="none" w:sz="0" w:space="0" w:color="auto"/>
        <w:bottom w:val="none" w:sz="0" w:space="0" w:color="auto"/>
        <w:right w:val="none" w:sz="0" w:space="0" w:color="auto"/>
      </w:divBdr>
    </w:div>
    <w:div w:id="385371754">
      <w:bodyDiv w:val="1"/>
      <w:marLeft w:val="0"/>
      <w:marRight w:val="0"/>
      <w:marTop w:val="0"/>
      <w:marBottom w:val="0"/>
      <w:divBdr>
        <w:top w:val="none" w:sz="0" w:space="0" w:color="auto"/>
        <w:left w:val="none" w:sz="0" w:space="0" w:color="auto"/>
        <w:bottom w:val="none" w:sz="0" w:space="0" w:color="auto"/>
        <w:right w:val="none" w:sz="0" w:space="0" w:color="auto"/>
      </w:divBdr>
    </w:div>
    <w:div w:id="40476098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571580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636733">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6354172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07990582">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45077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243099">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245252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39705619">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3188474">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5345324">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0377843">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007883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2008582">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C2FD62B7-8502-4C9B-A3D6-6FBC51E8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57CAF-A268-40D5-8617-DB9A10A48908}">
  <ds:schemaRefs>
    <ds:schemaRef ds:uri="http://schemas.microsoft.com/sharepoint/v3"/>
    <ds:schemaRef ds:uri="http://schemas.openxmlformats.org/package/2006/metadata/core-properties"/>
    <ds:schemaRef ds:uri="http://schemas.microsoft.com/office/infopath/2007/PartnerControls"/>
    <ds:schemaRef ds:uri="http://purl.org/dc/terms/"/>
    <ds:schemaRef ds:uri="http://schemas.microsoft.com/office/2006/metadata/properties"/>
    <ds:schemaRef ds:uri="d8762117-8292-4133-b1c7-eab5c6487cfd"/>
    <ds:schemaRef ds:uri="http://www.w3.org/XML/1998/namespace"/>
    <ds:schemaRef ds:uri="http://schemas.microsoft.com/office/2006/documentManagement/types"/>
    <ds:schemaRef ds:uri="http://purl.org/dc/elements/1.1/"/>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214</TotalTime>
  <Pages>4</Pages>
  <Words>1614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10911</CharactersWithSpaces>
  <SharedDoc>false</SharedDoc>
  <HLinks>
    <vt:vector size="36" baseType="variant">
      <vt:variant>
        <vt:i4>1376307</vt:i4>
      </vt:variant>
      <vt:variant>
        <vt:i4>35</vt:i4>
      </vt:variant>
      <vt:variant>
        <vt:i4>0</vt:i4>
      </vt:variant>
      <vt:variant>
        <vt:i4>5</vt:i4>
      </vt:variant>
      <vt:variant>
        <vt:lpwstr/>
      </vt:variant>
      <vt:variant>
        <vt:lpwstr>_Toc196914567</vt:lpwstr>
      </vt:variant>
      <vt:variant>
        <vt:i4>1376307</vt:i4>
      </vt:variant>
      <vt:variant>
        <vt:i4>32</vt:i4>
      </vt:variant>
      <vt:variant>
        <vt:i4>0</vt:i4>
      </vt:variant>
      <vt:variant>
        <vt:i4>5</vt:i4>
      </vt:variant>
      <vt:variant>
        <vt:lpwstr/>
      </vt:variant>
      <vt:variant>
        <vt:lpwstr>_Toc196914566</vt:lpwstr>
      </vt:variant>
      <vt:variant>
        <vt:i4>1376307</vt:i4>
      </vt:variant>
      <vt:variant>
        <vt:i4>29</vt:i4>
      </vt:variant>
      <vt:variant>
        <vt:i4>0</vt:i4>
      </vt:variant>
      <vt:variant>
        <vt:i4>5</vt:i4>
      </vt:variant>
      <vt:variant>
        <vt:lpwstr/>
      </vt:variant>
      <vt:variant>
        <vt:lpwstr>_Toc196914565</vt:lpwstr>
      </vt:variant>
      <vt:variant>
        <vt:i4>1376307</vt:i4>
      </vt:variant>
      <vt:variant>
        <vt:i4>26</vt:i4>
      </vt:variant>
      <vt:variant>
        <vt:i4>0</vt:i4>
      </vt:variant>
      <vt:variant>
        <vt:i4>5</vt:i4>
      </vt:variant>
      <vt:variant>
        <vt:lpwstr/>
      </vt:variant>
      <vt:variant>
        <vt:lpwstr>_Toc196914564</vt:lpwstr>
      </vt:variant>
      <vt:variant>
        <vt:i4>1376307</vt:i4>
      </vt:variant>
      <vt:variant>
        <vt:i4>23</vt:i4>
      </vt:variant>
      <vt:variant>
        <vt:i4>0</vt:i4>
      </vt:variant>
      <vt:variant>
        <vt:i4>5</vt:i4>
      </vt:variant>
      <vt:variant>
        <vt:lpwstr/>
      </vt:variant>
      <vt:variant>
        <vt:lpwstr>_Toc196914563</vt:lpwstr>
      </vt:variant>
      <vt:variant>
        <vt:i4>1376307</vt:i4>
      </vt:variant>
      <vt:variant>
        <vt:i4>20</vt:i4>
      </vt:variant>
      <vt:variant>
        <vt:i4>0</vt:i4>
      </vt:variant>
      <vt:variant>
        <vt:i4>5</vt:i4>
      </vt:variant>
      <vt:variant>
        <vt:lpwstr/>
      </vt:variant>
      <vt:variant>
        <vt:lpwstr>_Toc196914562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77</cp:revision>
  <cp:lastPrinted>2022-09-30T20:23:00Z</cp:lastPrinted>
  <dcterms:created xsi:type="dcterms:W3CDTF">2025-06-23T08:07:00Z</dcterms:created>
  <dcterms:modified xsi:type="dcterms:W3CDTF">2025-08-15T10:07:00Z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a2c743d5-0f10-4583-94ce-999e309d7991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xd_ProgID">
    <vt:lpwstr/>
  </property>
  <property fmtid="{D5CDD505-2E9C-101B-9397-08002B2CF9AE}" pid="23" name="_dlc_DocId">
    <vt:lpwstr>5NUHHDQN7SK2-1476151046-569965</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https://ericsson.sharepoint.com/sites/star/_layouts/15/DocIdRedir.aspx?ID=5NUHHDQN7SK2-1476151046-569965, 5NUHHDQN7SK2-1476151046-569965</vt:lpwstr>
  </property>
  <property fmtid="{D5CDD505-2E9C-101B-9397-08002B2CF9AE}" pid="28" name="xd_Signature">
    <vt:bool>false</vt:bool>
  </property>
  <property fmtid="{D5CDD505-2E9C-101B-9397-08002B2CF9AE}" pid="29" name="TriggerFlowInfo">
    <vt:lpwstr/>
  </property>
</Properties>
</file>